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074C4" w14:textId="1C643B30" w:rsidR="00D80BE8" w:rsidRPr="00506C29" w:rsidRDefault="001032D4" w:rsidP="00E878A3">
      <w:pPr>
        <w:pStyle w:val="Sinespaciado"/>
        <w:spacing w:before="240" w:after="240" w:line="360" w:lineRule="auto"/>
        <w:jc w:val="both"/>
        <w:rPr>
          <w:rFonts w:ascii="Palatino Linotype" w:hAnsi="Palatino Linotype"/>
        </w:rPr>
      </w:pPr>
      <w:r w:rsidRPr="00506C29">
        <w:rPr>
          <w:rFonts w:ascii="Palatino Linotype" w:hAnsi="Palatino Linotype"/>
        </w:rPr>
        <w:t>Resolución del Pleno del Instituto de Transparencia, Acceso a la Información Pública y Protección de Datos Personales del Estado de México</w:t>
      </w:r>
      <w:r w:rsidR="00A35220" w:rsidRPr="00506C29">
        <w:rPr>
          <w:rFonts w:ascii="Palatino Linotype" w:hAnsi="Palatino Linotype"/>
        </w:rPr>
        <w:t xml:space="preserve"> y Municipios</w:t>
      </w:r>
      <w:r w:rsidRPr="00506C29">
        <w:rPr>
          <w:rFonts w:ascii="Palatino Linotype" w:hAnsi="Palatino Linotype"/>
        </w:rPr>
        <w:t xml:space="preserve">, con domicilio en Metepec, México, a </w:t>
      </w:r>
      <w:r w:rsidR="008441DD">
        <w:rPr>
          <w:rFonts w:ascii="Palatino Linotype" w:hAnsi="Palatino Linotype"/>
        </w:rPr>
        <w:t>diez de octubre</w:t>
      </w:r>
      <w:r w:rsidR="001266BB" w:rsidRPr="00506C29">
        <w:rPr>
          <w:rFonts w:ascii="Palatino Linotype" w:hAnsi="Palatino Linotype"/>
        </w:rPr>
        <w:t xml:space="preserve"> </w:t>
      </w:r>
      <w:r w:rsidR="00D80BE8" w:rsidRPr="00506C29">
        <w:rPr>
          <w:rFonts w:ascii="Palatino Linotype" w:hAnsi="Palatino Linotype"/>
        </w:rPr>
        <w:t>de dos mil dieciocho</w:t>
      </w:r>
      <w:r w:rsidRPr="00506C29">
        <w:rPr>
          <w:rFonts w:ascii="Palatino Linotype" w:hAnsi="Palatino Linotype"/>
        </w:rPr>
        <w:t>.</w:t>
      </w:r>
    </w:p>
    <w:p w14:paraId="7C979925" w14:textId="77777777" w:rsidR="008F47B4" w:rsidRDefault="008F47B4" w:rsidP="00E878A3">
      <w:pPr>
        <w:pStyle w:val="Sinespaciado"/>
        <w:spacing w:before="240" w:after="240" w:line="360" w:lineRule="auto"/>
        <w:jc w:val="both"/>
        <w:rPr>
          <w:rFonts w:ascii="Palatino Linotype" w:hAnsi="Palatino Linotype"/>
          <w:b/>
          <w:sz w:val="28"/>
        </w:rPr>
      </w:pPr>
    </w:p>
    <w:p w14:paraId="7CFC55FF" w14:textId="15446692" w:rsidR="00E76068" w:rsidRPr="00506C29" w:rsidRDefault="001032D4" w:rsidP="00E878A3">
      <w:pPr>
        <w:pStyle w:val="Sinespaciado"/>
        <w:spacing w:before="240" w:after="240" w:line="360" w:lineRule="auto"/>
        <w:jc w:val="both"/>
        <w:rPr>
          <w:rFonts w:ascii="Palatino Linotype" w:hAnsi="Palatino Linotype"/>
        </w:rPr>
      </w:pPr>
      <w:r w:rsidRPr="00506C29">
        <w:rPr>
          <w:rFonts w:ascii="Palatino Linotype" w:hAnsi="Palatino Linotype"/>
          <w:b/>
          <w:sz w:val="28"/>
        </w:rPr>
        <w:t>VISTO</w:t>
      </w:r>
      <w:r w:rsidR="00073705" w:rsidRPr="00506C29">
        <w:rPr>
          <w:rFonts w:ascii="Palatino Linotype" w:hAnsi="Palatino Linotype"/>
          <w:b/>
          <w:sz w:val="28"/>
        </w:rPr>
        <w:t>S</w:t>
      </w:r>
      <w:r w:rsidR="00073705" w:rsidRPr="00506C29">
        <w:rPr>
          <w:rFonts w:ascii="Palatino Linotype" w:hAnsi="Palatino Linotype"/>
        </w:rPr>
        <w:t xml:space="preserve"> los</w:t>
      </w:r>
      <w:r w:rsidRPr="00506C29">
        <w:rPr>
          <w:rFonts w:ascii="Palatino Linotype" w:hAnsi="Palatino Linotype"/>
        </w:rPr>
        <w:t xml:space="preserve"> expediente</w:t>
      </w:r>
      <w:r w:rsidR="00073705" w:rsidRPr="00506C29">
        <w:rPr>
          <w:rFonts w:ascii="Palatino Linotype" w:hAnsi="Palatino Linotype"/>
        </w:rPr>
        <w:t>s</w:t>
      </w:r>
      <w:r w:rsidRPr="00506C29">
        <w:rPr>
          <w:rFonts w:ascii="Palatino Linotype" w:hAnsi="Palatino Linotype"/>
        </w:rPr>
        <w:t xml:space="preserve"> electrónico</w:t>
      </w:r>
      <w:r w:rsidR="00073705" w:rsidRPr="00506C29">
        <w:rPr>
          <w:rFonts w:ascii="Palatino Linotype" w:hAnsi="Palatino Linotype"/>
        </w:rPr>
        <w:t>s</w:t>
      </w:r>
      <w:r w:rsidRPr="00506C29">
        <w:rPr>
          <w:rFonts w:ascii="Palatino Linotype" w:hAnsi="Palatino Linotype"/>
        </w:rPr>
        <w:t xml:space="preserve"> formado</w:t>
      </w:r>
      <w:r w:rsidR="00073705" w:rsidRPr="00506C29">
        <w:rPr>
          <w:rFonts w:ascii="Palatino Linotype" w:hAnsi="Palatino Linotype"/>
        </w:rPr>
        <w:t>s</w:t>
      </w:r>
      <w:r w:rsidRPr="00506C29">
        <w:rPr>
          <w:rFonts w:ascii="Palatino Linotype" w:hAnsi="Palatino Linotype"/>
        </w:rPr>
        <w:t xml:space="preserve"> con motivo de</w:t>
      </w:r>
      <w:r w:rsidR="00073705" w:rsidRPr="00506C29">
        <w:rPr>
          <w:rFonts w:ascii="Palatino Linotype" w:hAnsi="Palatino Linotype"/>
        </w:rPr>
        <w:t xml:space="preserve"> </w:t>
      </w:r>
      <w:r w:rsidRPr="00506C29">
        <w:rPr>
          <w:rFonts w:ascii="Palatino Linotype" w:hAnsi="Palatino Linotype"/>
        </w:rPr>
        <w:t>l</w:t>
      </w:r>
      <w:r w:rsidR="00073705" w:rsidRPr="00506C29">
        <w:rPr>
          <w:rFonts w:ascii="Palatino Linotype" w:hAnsi="Palatino Linotype"/>
        </w:rPr>
        <w:t>os</w:t>
      </w:r>
      <w:r w:rsidRPr="00506C29">
        <w:rPr>
          <w:rFonts w:ascii="Palatino Linotype" w:hAnsi="Palatino Linotype"/>
        </w:rPr>
        <w:t xml:space="preserve"> recurso</w:t>
      </w:r>
      <w:r w:rsidR="00073705" w:rsidRPr="00506C29">
        <w:rPr>
          <w:rFonts w:ascii="Palatino Linotype" w:hAnsi="Palatino Linotype"/>
        </w:rPr>
        <w:t>s</w:t>
      </w:r>
      <w:r w:rsidRPr="00506C29">
        <w:rPr>
          <w:rFonts w:ascii="Palatino Linotype" w:hAnsi="Palatino Linotype"/>
        </w:rPr>
        <w:t xml:space="preserve"> de revisión número</w:t>
      </w:r>
      <w:r w:rsidR="00240213" w:rsidRPr="00506C29">
        <w:rPr>
          <w:rFonts w:ascii="Palatino Linotype" w:hAnsi="Palatino Linotype"/>
        </w:rPr>
        <w:t xml:space="preserve"> </w:t>
      </w:r>
      <w:r w:rsidR="00477BB0" w:rsidRPr="00477BB0">
        <w:rPr>
          <w:rFonts w:ascii="Palatino Linotype" w:hAnsi="Palatino Linotype"/>
          <w:b/>
        </w:rPr>
        <w:t>02</w:t>
      </w:r>
      <w:r w:rsidR="006675A2">
        <w:rPr>
          <w:rFonts w:ascii="Palatino Linotype" w:hAnsi="Palatino Linotype"/>
          <w:b/>
        </w:rPr>
        <w:t>99</w:t>
      </w:r>
      <w:r w:rsidR="00477BB0" w:rsidRPr="00477BB0">
        <w:rPr>
          <w:rFonts w:ascii="Palatino Linotype" w:hAnsi="Palatino Linotype"/>
          <w:b/>
        </w:rPr>
        <w:t>0/INFOEM/IP/RR/2018</w:t>
      </w:r>
      <w:r w:rsidR="006675A2">
        <w:rPr>
          <w:rFonts w:ascii="Palatino Linotype" w:hAnsi="Palatino Linotype"/>
          <w:b/>
        </w:rPr>
        <w:t xml:space="preserve"> </w:t>
      </w:r>
      <w:r w:rsidR="00940D1C" w:rsidRPr="00E76068">
        <w:rPr>
          <w:rFonts w:ascii="Palatino Linotype" w:hAnsi="Palatino Linotype"/>
          <w:b/>
        </w:rPr>
        <w:t>y</w:t>
      </w:r>
      <w:r w:rsidR="00642AC1" w:rsidRPr="00E76068">
        <w:rPr>
          <w:rFonts w:ascii="Palatino Linotype" w:hAnsi="Palatino Linotype"/>
          <w:b/>
        </w:rPr>
        <w:t xml:space="preserve"> </w:t>
      </w:r>
      <w:r w:rsidR="00477BB0" w:rsidRPr="00477BB0">
        <w:rPr>
          <w:rFonts w:ascii="Palatino Linotype" w:hAnsi="Palatino Linotype"/>
          <w:b/>
        </w:rPr>
        <w:t>02</w:t>
      </w:r>
      <w:r w:rsidR="006675A2">
        <w:rPr>
          <w:rFonts w:ascii="Palatino Linotype" w:hAnsi="Palatino Linotype"/>
          <w:b/>
        </w:rPr>
        <w:t>991</w:t>
      </w:r>
      <w:r w:rsidR="00477BB0" w:rsidRPr="00477BB0">
        <w:rPr>
          <w:rFonts w:ascii="Palatino Linotype" w:hAnsi="Palatino Linotype"/>
          <w:b/>
        </w:rPr>
        <w:t>/INFOEM/IP/RR/2018</w:t>
      </w:r>
      <w:r w:rsidR="00940D1C" w:rsidRPr="00506C29">
        <w:rPr>
          <w:rFonts w:ascii="Palatino Linotype" w:hAnsi="Palatino Linotype"/>
          <w:b/>
        </w:rPr>
        <w:t xml:space="preserve">, </w:t>
      </w:r>
      <w:r w:rsidRPr="00506C29">
        <w:rPr>
          <w:rFonts w:ascii="Palatino Linotype" w:hAnsi="Palatino Linotype"/>
        </w:rPr>
        <w:t>interpuesto</w:t>
      </w:r>
      <w:r w:rsidR="00940D1C" w:rsidRPr="00506C29">
        <w:rPr>
          <w:rFonts w:ascii="Palatino Linotype" w:hAnsi="Palatino Linotype"/>
        </w:rPr>
        <w:t>s</w:t>
      </w:r>
      <w:r w:rsidRPr="00506C29">
        <w:rPr>
          <w:rFonts w:ascii="Palatino Linotype" w:hAnsi="Palatino Linotype"/>
        </w:rPr>
        <w:t xml:space="preserve"> por</w:t>
      </w:r>
      <w:r w:rsidR="00921639" w:rsidRPr="00506C29">
        <w:rPr>
          <w:rFonts w:ascii="Palatino Linotype" w:hAnsi="Palatino Linotype"/>
        </w:rPr>
        <w:t xml:space="preserve"> </w:t>
      </w:r>
      <w:r w:rsidR="00215283">
        <w:rPr>
          <w:rFonts w:ascii="Palatino Linotype" w:hAnsi="Palatino Linotype" w:cs="Arial"/>
          <w:b/>
          <w:szCs w:val="20"/>
        </w:rPr>
        <w:t>XXXXXXXXXXXXXXXXXXX</w:t>
      </w:r>
      <w:r w:rsidR="000F5984" w:rsidRPr="00506C29">
        <w:rPr>
          <w:rFonts w:ascii="Palatino Linotype" w:hAnsi="Palatino Linotype"/>
          <w:b/>
        </w:rPr>
        <w:t xml:space="preserve"> </w:t>
      </w:r>
      <w:r w:rsidRPr="00506C29">
        <w:rPr>
          <w:rFonts w:ascii="Palatino Linotype" w:hAnsi="Palatino Linotype"/>
        </w:rPr>
        <w:t xml:space="preserve">en lo sucesivo </w:t>
      </w:r>
      <w:r w:rsidR="007D29B1" w:rsidRPr="00506C29">
        <w:rPr>
          <w:rFonts w:ascii="Palatino Linotype" w:hAnsi="Palatino Linotype"/>
        </w:rPr>
        <w:t>el</w:t>
      </w:r>
      <w:r w:rsidR="006170BC" w:rsidRPr="00506C29">
        <w:rPr>
          <w:rFonts w:ascii="Palatino Linotype" w:hAnsi="Palatino Linotype"/>
          <w:b/>
        </w:rPr>
        <w:t xml:space="preserve"> </w:t>
      </w:r>
      <w:r w:rsidRPr="00506C29">
        <w:rPr>
          <w:rFonts w:ascii="Palatino Linotype" w:hAnsi="Palatino Linotype"/>
          <w:b/>
        </w:rPr>
        <w:t>Recurrente</w:t>
      </w:r>
      <w:r w:rsidRPr="00506C29">
        <w:rPr>
          <w:rFonts w:ascii="Palatino Linotype" w:hAnsi="Palatino Linotype"/>
        </w:rPr>
        <w:t>, en contra de la</w:t>
      </w:r>
      <w:r w:rsidR="00CA160F">
        <w:rPr>
          <w:rFonts w:ascii="Palatino Linotype" w:hAnsi="Palatino Linotype"/>
        </w:rPr>
        <w:t>s</w:t>
      </w:r>
      <w:r w:rsidR="00800F02" w:rsidRPr="00506C29">
        <w:rPr>
          <w:rFonts w:ascii="Palatino Linotype" w:hAnsi="Palatino Linotype"/>
        </w:rPr>
        <w:t xml:space="preserve"> </w:t>
      </w:r>
      <w:r w:rsidRPr="00506C29">
        <w:rPr>
          <w:rFonts w:ascii="Palatino Linotype" w:hAnsi="Palatino Linotype"/>
        </w:rPr>
        <w:t>respuesta</w:t>
      </w:r>
      <w:r w:rsidR="00CA160F">
        <w:rPr>
          <w:rFonts w:ascii="Palatino Linotype" w:hAnsi="Palatino Linotype"/>
        </w:rPr>
        <w:t>s</w:t>
      </w:r>
      <w:r w:rsidRPr="00506C29">
        <w:rPr>
          <w:rFonts w:ascii="Palatino Linotype" w:hAnsi="Palatino Linotype"/>
        </w:rPr>
        <w:t xml:space="preserve"> </w:t>
      </w:r>
      <w:r w:rsidR="00983A5D" w:rsidRPr="00506C29">
        <w:rPr>
          <w:rFonts w:ascii="Palatino Linotype" w:hAnsi="Palatino Linotype"/>
        </w:rPr>
        <w:t>de</w:t>
      </w:r>
      <w:r w:rsidR="00477BB0">
        <w:rPr>
          <w:rFonts w:ascii="Palatino Linotype" w:hAnsi="Palatino Linotype"/>
        </w:rPr>
        <w:t>l</w:t>
      </w:r>
      <w:r w:rsidR="00AE3156" w:rsidRPr="00506C29">
        <w:rPr>
          <w:rFonts w:ascii="Palatino Linotype" w:hAnsi="Palatino Linotype"/>
        </w:rPr>
        <w:t xml:space="preserve"> </w:t>
      </w:r>
      <w:r w:rsidR="00477BB0" w:rsidRPr="00477BB0">
        <w:rPr>
          <w:rFonts w:ascii="Palatino Linotype" w:hAnsi="Palatino Linotype"/>
          <w:b/>
        </w:rPr>
        <w:t xml:space="preserve">Ayuntamiento de </w:t>
      </w:r>
      <w:r w:rsidR="004374E7" w:rsidRPr="004374E7">
        <w:rPr>
          <w:rFonts w:ascii="Palatino Linotype" w:hAnsi="Palatino Linotype"/>
          <w:b/>
          <w:bCs/>
        </w:rPr>
        <w:t>Tepetlaoxtoc</w:t>
      </w:r>
      <w:r w:rsidR="00940D1C" w:rsidRPr="00506C29">
        <w:rPr>
          <w:rFonts w:ascii="Palatino Linotype" w:hAnsi="Palatino Linotype"/>
          <w:b/>
        </w:rPr>
        <w:t xml:space="preserve">, </w:t>
      </w:r>
      <w:r w:rsidRPr="00506C29">
        <w:rPr>
          <w:rFonts w:ascii="Palatino Linotype" w:hAnsi="Palatino Linotype"/>
        </w:rPr>
        <w:t>en lo subsecuente</w:t>
      </w:r>
      <w:r w:rsidRPr="00506C29">
        <w:rPr>
          <w:rFonts w:ascii="Palatino Linotype" w:hAnsi="Palatino Linotype"/>
          <w:b/>
        </w:rPr>
        <w:t xml:space="preserve"> </w:t>
      </w:r>
      <w:r w:rsidR="006170BC" w:rsidRPr="00506C29">
        <w:rPr>
          <w:rFonts w:ascii="Palatino Linotype" w:hAnsi="Palatino Linotype"/>
        </w:rPr>
        <w:t>el</w:t>
      </w:r>
      <w:r w:rsidR="006170BC" w:rsidRPr="00506C29">
        <w:rPr>
          <w:rFonts w:ascii="Palatino Linotype" w:hAnsi="Palatino Linotype"/>
          <w:b/>
        </w:rPr>
        <w:t xml:space="preserve"> </w:t>
      </w:r>
      <w:r w:rsidRPr="00506C29">
        <w:rPr>
          <w:rFonts w:ascii="Palatino Linotype" w:hAnsi="Palatino Linotype"/>
          <w:b/>
        </w:rPr>
        <w:t>Sujeto Obligado</w:t>
      </w:r>
      <w:r w:rsidRPr="00506C29">
        <w:rPr>
          <w:rFonts w:ascii="Palatino Linotype" w:hAnsi="Palatino Linotype"/>
        </w:rPr>
        <w:t>,</w:t>
      </w:r>
      <w:r w:rsidRPr="00506C29">
        <w:rPr>
          <w:rFonts w:ascii="Palatino Linotype" w:hAnsi="Palatino Linotype"/>
          <w:b/>
        </w:rPr>
        <w:t xml:space="preserve"> </w:t>
      </w:r>
      <w:r w:rsidRPr="00506C29">
        <w:rPr>
          <w:rFonts w:ascii="Palatino Linotype" w:hAnsi="Palatino Linotype"/>
        </w:rPr>
        <w:t>se procede a dictar la presente resolución.</w:t>
      </w:r>
    </w:p>
    <w:p w14:paraId="777C0CD2" w14:textId="77777777" w:rsidR="00E878A3" w:rsidRDefault="00E878A3" w:rsidP="00E878A3">
      <w:pPr>
        <w:pStyle w:val="Sinespaciado"/>
        <w:spacing w:before="240" w:after="240" w:line="360" w:lineRule="auto"/>
        <w:jc w:val="center"/>
        <w:rPr>
          <w:rFonts w:ascii="Palatino Linotype" w:hAnsi="Palatino Linotype"/>
          <w:b/>
          <w:sz w:val="28"/>
        </w:rPr>
      </w:pPr>
    </w:p>
    <w:p w14:paraId="6D04D7C9" w14:textId="77777777" w:rsidR="00D80BE8" w:rsidRDefault="000B518A" w:rsidP="00E878A3">
      <w:pPr>
        <w:pStyle w:val="Sinespaciado"/>
        <w:spacing w:before="240" w:after="240" w:line="360" w:lineRule="auto"/>
        <w:jc w:val="center"/>
        <w:rPr>
          <w:rFonts w:ascii="Palatino Linotype" w:hAnsi="Palatino Linotype"/>
          <w:b/>
          <w:sz w:val="28"/>
        </w:rPr>
      </w:pPr>
      <w:r w:rsidRPr="00506C29">
        <w:rPr>
          <w:rFonts w:ascii="Palatino Linotype" w:hAnsi="Palatino Linotype"/>
          <w:b/>
          <w:sz w:val="28"/>
        </w:rPr>
        <w:t xml:space="preserve">A N T E C E D E N T E </w:t>
      </w:r>
      <w:r w:rsidR="00D80BE8" w:rsidRPr="00506C29">
        <w:rPr>
          <w:rFonts w:ascii="Palatino Linotype" w:hAnsi="Palatino Linotype"/>
          <w:b/>
          <w:sz w:val="28"/>
        </w:rPr>
        <w:t>S</w:t>
      </w:r>
    </w:p>
    <w:p w14:paraId="6DD731D4" w14:textId="77777777" w:rsidR="00E76068" w:rsidRPr="00506C29" w:rsidRDefault="00E76068" w:rsidP="00E878A3">
      <w:pPr>
        <w:pStyle w:val="Sinespaciado"/>
        <w:spacing w:before="240" w:after="240" w:line="360" w:lineRule="auto"/>
        <w:jc w:val="center"/>
        <w:rPr>
          <w:rFonts w:ascii="Palatino Linotype" w:hAnsi="Palatino Linotype"/>
          <w:b/>
          <w:sz w:val="28"/>
        </w:rPr>
      </w:pPr>
    </w:p>
    <w:p w14:paraId="739F7CEF" w14:textId="0AE8F31F" w:rsidR="000B518A" w:rsidRPr="00506C29" w:rsidRDefault="000B518A" w:rsidP="00E878A3">
      <w:pPr>
        <w:pStyle w:val="Sinespaciado"/>
        <w:spacing w:before="240" w:after="240" w:line="360" w:lineRule="auto"/>
        <w:jc w:val="both"/>
        <w:rPr>
          <w:rFonts w:ascii="Palatino Linotype" w:hAnsi="Palatino Linotype"/>
          <w:b/>
          <w:sz w:val="28"/>
        </w:rPr>
      </w:pPr>
      <w:r w:rsidRPr="00506C29">
        <w:rPr>
          <w:rFonts w:ascii="Palatino Linotype" w:hAnsi="Palatino Linotype"/>
          <w:b/>
          <w:sz w:val="28"/>
        </w:rPr>
        <w:t>PRIMERO.</w:t>
      </w:r>
      <w:r w:rsidRPr="00506C29">
        <w:rPr>
          <w:rFonts w:ascii="Palatino Linotype" w:hAnsi="Palatino Linotype"/>
          <w:sz w:val="28"/>
        </w:rPr>
        <w:t xml:space="preserve"> </w:t>
      </w:r>
      <w:r w:rsidRPr="00506C29">
        <w:rPr>
          <w:rFonts w:ascii="Palatino Linotype" w:hAnsi="Palatino Linotype"/>
          <w:b/>
          <w:sz w:val="28"/>
        </w:rPr>
        <w:t>De la</w:t>
      </w:r>
      <w:r w:rsidR="00CE5C25">
        <w:rPr>
          <w:rFonts w:ascii="Palatino Linotype" w:hAnsi="Palatino Linotype"/>
          <w:b/>
          <w:sz w:val="28"/>
        </w:rPr>
        <w:t>s</w:t>
      </w:r>
      <w:r w:rsidRPr="00506C29">
        <w:rPr>
          <w:rFonts w:ascii="Palatino Linotype" w:hAnsi="Palatino Linotype"/>
          <w:b/>
          <w:sz w:val="28"/>
        </w:rPr>
        <w:t xml:space="preserve"> Solicitud</w:t>
      </w:r>
      <w:r w:rsidR="00CE5C25">
        <w:rPr>
          <w:rFonts w:ascii="Palatino Linotype" w:hAnsi="Palatino Linotype"/>
          <w:b/>
          <w:sz w:val="28"/>
        </w:rPr>
        <w:t>es</w:t>
      </w:r>
      <w:r w:rsidRPr="00506C29">
        <w:rPr>
          <w:rFonts w:ascii="Palatino Linotype" w:hAnsi="Palatino Linotype"/>
          <w:b/>
          <w:sz w:val="28"/>
        </w:rPr>
        <w:t xml:space="preserve"> de Información.</w:t>
      </w:r>
    </w:p>
    <w:p w14:paraId="4888E4D2" w14:textId="2BCDEA94" w:rsidR="001032D4" w:rsidRDefault="001032D4" w:rsidP="00E878A3">
      <w:pPr>
        <w:pStyle w:val="Sinespaciado"/>
        <w:spacing w:before="240" w:after="240" w:line="360" w:lineRule="auto"/>
        <w:jc w:val="both"/>
        <w:rPr>
          <w:rFonts w:ascii="Palatino Linotype" w:hAnsi="Palatino Linotype"/>
        </w:rPr>
      </w:pPr>
      <w:r w:rsidRPr="00506C29">
        <w:rPr>
          <w:rFonts w:ascii="Palatino Linotype" w:hAnsi="Palatino Linotype"/>
        </w:rPr>
        <w:t xml:space="preserve">Con fecha </w:t>
      </w:r>
      <w:r w:rsidR="004374E7">
        <w:rPr>
          <w:rFonts w:ascii="Palatino Linotype" w:hAnsi="Palatino Linotype"/>
        </w:rPr>
        <w:t>trece</w:t>
      </w:r>
      <w:r w:rsidR="00477BB0">
        <w:rPr>
          <w:rFonts w:ascii="Palatino Linotype" w:hAnsi="Palatino Linotype"/>
        </w:rPr>
        <w:t xml:space="preserve"> de </w:t>
      </w:r>
      <w:r w:rsidR="004374E7">
        <w:rPr>
          <w:rFonts w:ascii="Palatino Linotype" w:hAnsi="Palatino Linotype"/>
        </w:rPr>
        <w:t>julio</w:t>
      </w:r>
      <w:r w:rsidR="007D29B1" w:rsidRPr="00506C29">
        <w:rPr>
          <w:rFonts w:ascii="Palatino Linotype" w:hAnsi="Palatino Linotype"/>
        </w:rPr>
        <w:t xml:space="preserve"> de dos mil dieciocho</w:t>
      </w:r>
      <w:r w:rsidRPr="00506C29">
        <w:rPr>
          <w:rFonts w:ascii="Palatino Linotype" w:hAnsi="Palatino Linotype"/>
        </w:rPr>
        <w:t xml:space="preserve">, </w:t>
      </w:r>
      <w:r w:rsidR="007D29B1" w:rsidRPr="00506C29">
        <w:rPr>
          <w:rFonts w:ascii="Palatino Linotype" w:hAnsi="Palatino Linotype"/>
        </w:rPr>
        <w:t>el</w:t>
      </w:r>
      <w:r w:rsidR="00DE1F80" w:rsidRPr="00506C29">
        <w:rPr>
          <w:rFonts w:ascii="Palatino Linotype" w:hAnsi="Palatino Linotype"/>
        </w:rPr>
        <w:t xml:space="preserve"> </w:t>
      </w:r>
      <w:r w:rsidRPr="00506C29">
        <w:rPr>
          <w:rFonts w:ascii="Palatino Linotype" w:hAnsi="Palatino Linotype"/>
          <w:b/>
        </w:rPr>
        <w:t>Recurrente</w:t>
      </w:r>
      <w:r w:rsidRPr="00506C29">
        <w:rPr>
          <w:rFonts w:ascii="Palatino Linotype" w:hAnsi="Palatino Linotype"/>
        </w:rPr>
        <w:t xml:space="preserve"> presentó a través del Sistema de Acceso a la Información Mexiquense (</w:t>
      </w:r>
      <w:r w:rsidRPr="00506C29">
        <w:rPr>
          <w:rFonts w:ascii="Palatino Linotype" w:hAnsi="Palatino Linotype"/>
          <w:b/>
        </w:rPr>
        <w:t>SAIMEX)</w:t>
      </w:r>
      <w:r w:rsidRPr="00506C29">
        <w:rPr>
          <w:rFonts w:ascii="Palatino Linotype" w:hAnsi="Palatino Linotype"/>
        </w:rPr>
        <w:t xml:space="preserve"> ante </w:t>
      </w:r>
      <w:r w:rsidR="006170BC" w:rsidRPr="00506C29">
        <w:rPr>
          <w:rFonts w:ascii="Palatino Linotype" w:hAnsi="Palatino Linotype"/>
        </w:rPr>
        <w:t>el</w:t>
      </w:r>
      <w:r w:rsidR="006170BC" w:rsidRPr="00506C29">
        <w:rPr>
          <w:rFonts w:ascii="Palatino Linotype" w:hAnsi="Palatino Linotype"/>
          <w:b/>
        </w:rPr>
        <w:t xml:space="preserve"> </w:t>
      </w:r>
      <w:r w:rsidRPr="00506C29">
        <w:rPr>
          <w:rFonts w:ascii="Palatino Linotype" w:hAnsi="Palatino Linotype"/>
          <w:b/>
        </w:rPr>
        <w:t>Sujeto Obligado</w:t>
      </w:r>
      <w:r w:rsidRPr="00506C29">
        <w:rPr>
          <w:rFonts w:ascii="Palatino Linotype" w:hAnsi="Palatino Linotype"/>
        </w:rPr>
        <w:t>, solicitud</w:t>
      </w:r>
      <w:r w:rsidR="002668F4" w:rsidRPr="00506C29">
        <w:rPr>
          <w:rFonts w:ascii="Palatino Linotype" w:hAnsi="Palatino Linotype"/>
        </w:rPr>
        <w:t xml:space="preserve">es de acceso </w:t>
      </w:r>
      <w:r w:rsidRPr="00506C29">
        <w:rPr>
          <w:rFonts w:ascii="Palatino Linotype" w:hAnsi="Palatino Linotype"/>
        </w:rPr>
        <w:t>a la información pública registrada</w:t>
      </w:r>
      <w:r w:rsidR="002668F4" w:rsidRPr="00506C29">
        <w:rPr>
          <w:rFonts w:ascii="Palatino Linotype" w:hAnsi="Palatino Linotype"/>
        </w:rPr>
        <w:t>s</w:t>
      </w:r>
      <w:r w:rsidRPr="00506C29">
        <w:rPr>
          <w:rFonts w:ascii="Palatino Linotype" w:hAnsi="Palatino Linotype"/>
        </w:rPr>
        <w:t xml:space="preserve"> bajo </w:t>
      </w:r>
      <w:r w:rsidR="002668F4" w:rsidRPr="00506C29">
        <w:rPr>
          <w:rFonts w:ascii="Palatino Linotype" w:hAnsi="Palatino Linotype"/>
        </w:rPr>
        <w:t>los</w:t>
      </w:r>
      <w:r w:rsidRPr="00506C29">
        <w:rPr>
          <w:rFonts w:ascii="Palatino Linotype" w:hAnsi="Palatino Linotype"/>
        </w:rPr>
        <w:t xml:space="preserve"> número</w:t>
      </w:r>
      <w:r w:rsidR="002668F4" w:rsidRPr="00506C29">
        <w:rPr>
          <w:rFonts w:ascii="Palatino Linotype" w:hAnsi="Palatino Linotype"/>
        </w:rPr>
        <w:t>s</w:t>
      </w:r>
      <w:r w:rsidRPr="00506C29">
        <w:rPr>
          <w:rFonts w:ascii="Palatino Linotype" w:hAnsi="Palatino Linotype"/>
        </w:rPr>
        <w:t xml:space="preserve"> de expediente</w:t>
      </w:r>
      <w:r w:rsidRPr="00506C29">
        <w:rPr>
          <w:rFonts w:ascii="Palatino Linotype" w:hAnsi="Palatino Linotype"/>
          <w:b/>
          <w:color w:val="000000" w:themeColor="text1"/>
        </w:rPr>
        <w:t xml:space="preserve"> </w:t>
      </w:r>
      <w:r w:rsidR="004374E7" w:rsidRPr="004374E7">
        <w:rPr>
          <w:rFonts w:ascii="Palatino Linotype" w:hAnsi="Palatino Linotype"/>
          <w:b/>
          <w:bCs/>
          <w:color w:val="000000" w:themeColor="text1"/>
        </w:rPr>
        <w:t>00029/TEPETLAO/IP/2018</w:t>
      </w:r>
      <w:r w:rsidR="004374E7">
        <w:rPr>
          <w:rFonts w:ascii="Palatino Linotype" w:hAnsi="Palatino Linotype"/>
          <w:b/>
          <w:bCs/>
          <w:color w:val="000000" w:themeColor="text1"/>
        </w:rPr>
        <w:t xml:space="preserve"> y </w:t>
      </w:r>
      <w:r w:rsidR="004374E7" w:rsidRPr="004374E7">
        <w:rPr>
          <w:rFonts w:ascii="Palatino Linotype" w:hAnsi="Palatino Linotype"/>
          <w:b/>
          <w:bCs/>
          <w:color w:val="000000" w:themeColor="text1"/>
        </w:rPr>
        <w:t> 00030/TEPETLAO/IP/2018</w:t>
      </w:r>
      <w:r w:rsidR="00477BB0">
        <w:rPr>
          <w:rFonts w:ascii="Palatino Linotype" w:hAnsi="Palatino Linotype"/>
          <w:b/>
          <w:bCs/>
          <w:color w:val="000000" w:themeColor="text1"/>
        </w:rPr>
        <w:t xml:space="preserve">, </w:t>
      </w:r>
      <w:r w:rsidRPr="00506C29">
        <w:rPr>
          <w:rFonts w:ascii="Palatino Linotype" w:hAnsi="Palatino Linotype"/>
        </w:rPr>
        <w:t>mediante la</w:t>
      </w:r>
      <w:r w:rsidR="00080FAC">
        <w:rPr>
          <w:rFonts w:ascii="Palatino Linotype" w:hAnsi="Palatino Linotype"/>
        </w:rPr>
        <w:t>s</w:t>
      </w:r>
      <w:r w:rsidRPr="00506C29">
        <w:rPr>
          <w:rFonts w:ascii="Palatino Linotype" w:hAnsi="Palatino Linotype"/>
        </w:rPr>
        <w:t xml:space="preserve"> cual</w:t>
      </w:r>
      <w:r w:rsidR="00080FAC">
        <w:rPr>
          <w:rFonts w:ascii="Palatino Linotype" w:hAnsi="Palatino Linotype"/>
        </w:rPr>
        <w:t>es</w:t>
      </w:r>
      <w:r w:rsidRPr="00506C29">
        <w:rPr>
          <w:rFonts w:ascii="Palatino Linotype" w:hAnsi="Palatino Linotype"/>
        </w:rPr>
        <w:t xml:space="preserve"> solicitó información en el tenor siguiente:</w:t>
      </w:r>
    </w:p>
    <w:p w14:paraId="255470F1" w14:textId="77777777" w:rsidR="00735015" w:rsidRDefault="00735015" w:rsidP="00E878A3">
      <w:pPr>
        <w:pStyle w:val="Sinespaciado"/>
        <w:spacing w:before="240" w:after="240" w:line="360" w:lineRule="auto"/>
        <w:ind w:left="567" w:right="567"/>
        <w:jc w:val="both"/>
        <w:rPr>
          <w:rFonts w:ascii="Palatino Linotype" w:hAnsi="Palatino Linotype"/>
          <w:b/>
          <w:bCs/>
          <w:i/>
          <w:color w:val="000000" w:themeColor="text1"/>
          <w:u w:val="single"/>
          <w:lang w:val="es-ES_tradnl"/>
        </w:rPr>
      </w:pPr>
      <w:r w:rsidRPr="00735015">
        <w:rPr>
          <w:rFonts w:ascii="Palatino Linotype" w:hAnsi="Palatino Linotype"/>
          <w:b/>
          <w:bCs/>
          <w:color w:val="000000" w:themeColor="text1"/>
          <w:u w:val="single"/>
        </w:rPr>
        <w:lastRenderedPageBreak/>
        <w:t>00029/TEPETLAO/IP/2018</w:t>
      </w:r>
      <w:r w:rsidRPr="00735015">
        <w:rPr>
          <w:rFonts w:ascii="Palatino Linotype" w:hAnsi="Palatino Linotype"/>
          <w:b/>
          <w:bCs/>
          <w:i/>
          <w:color w:val="000000" w:themeColor="text1"/>
          <w:u w:val="single"/>
          <w:lang w:val="es-ES_tradnl"/>
        </w:rPr>
        <w:t xml:space="preserve"> </w:t>
      </w:r>
    </w:p>
    <w:p w14:paraId="2C4F26DF" w14:textId="5DD22CAE" w:rsidR="009F7C46" w:rsidRPr="00506C29" w:rsidRDefault="00DE0E60" w:rsidP="00DF36A4">
      <w:pPr>
        <w:pStyle w:val="Sinespaciado"/>
        <w:spacing w:before="240" w:after="240"/>
        <w:ind w:left="567" w:right="567"/>
        <w:jc w:val="both"/>
        <w:rPr>
          <w:rFonts w:ascii="Palatino Linotype" w:hAnsi="Palatino Linotype"/>
          <w:i/>
          <w:lang w:val="es-ES_tradnl"/>
        </w:rPr>
      </w:pPr>
      <w:r w:rsidRPr="00506C29">
        <w:rPr>
          <w:rFonts w:ascii="Palatino Linotype" w:hAnsi="Palatino Linotype"/>
          <w:i/>
          <w:lang w:val="es-ES_tradnl"/>
        </w:rPr>
        <w:t>“</w:t>
      </w:r>
      <w:r w:rsidR="00735015" w:rsidRPr="00735015">
        <w:rPr>
          <w:rFonts w:ascii="Palatino Linotype" w:hAnsi="Palatino Linotype"/>
          <w:i/>
        </w:rPr>
        <w:t xml:space="preserve">Solicito lo nómina laboral de todo el personal adscrito al Ayuntamiento de Tepetlaoxtoc 2016 -2018, Estado de México, incluyendo a todos los Integrantes del Cabildo, Secretario del Ayuntamiento, Directores, Subdirectores, Coordinadores, Subcoordinadores, Jefes de Area y/o Departamentos, Titulares de las Unidades, personal de base y confianza, personal administrativo, personal contratado por servicios </w:t>
      </w:r>
      <w:r w:rsidR="00735015" w:rsidRPr="0019722C">
        <w:rPr>
          <w:rFonts w:ascii="Palatino Linotype" w:hAnsi="Palatino Linotype"/>
          <w:i/>
        </w:rPr>
        <w:t>o/y</w:t>
      </w:r>
      <w:r w:rsidR="00735015" w:rsidRPr="00735015">
        <w:rPr>
          <w:rFonts w:ascii="Palatino Linotype" w:hAnsi="Palatino Linotype"/>
          <w:i/>
        </w:rPr>
        <w:t xml:space="preserve"> honorarios, así como el de todo el personal adscrito al Sistema Municiapl DIF de Tepetlaoxtoc, Estado de México, y de todo el personal adscrito al Instituto Municipal de Cultura Fisica y el Deporte de Tepetlaoxtoc, Estado de México. La información de la nómina deberaincluir el nombre del personal, cargo o puesto que desempeña, área administrativa a la que se encutra adscrito, precepción bruta, total de deducciones y percepción total.</w:t>
      </w:r>
      <w:r w:rsidR="001032D4" w:rsidRPr="00506C29">
        <w:rPr>
          <w:rFonts w:ascii="Palatino Linotype" w:hAnsi="Palatino Linotype"/>
          <w:i/>
          <w:lang w:val="es-ES_tradnl"/>
        </w:rPr>
        <w:t>”</w:t>
      </w:r>
      <w:r w:rsidR="00DE1F80" w:rsidRPr="00506C29">
        <w:rPr>
          <w:rFonts w:ascii="Palatino Linotype" w:hAnsi="Palatino Linotype"/>
          <w:i/>
          <w:lang w:val="es-ES_tradnl"/>
        </w:rPr>
        <w:t xml:space="preserve"> [</w:t>
      </w:r>
      <w:r w:rsidR="001032D4" w:rsidRPr="00506C29">
        <w:rPr>
          <w:rFonts w:ascii="Palatino Linotype" w:hAnsi="Palatino Linotype"/>
          <w:i/>
          <w:lang w:val="es-ES_tradnl"/>
        </w:rPr>
        <w:t>Sic</w:t>
      </w:r>
      <w:r w:rsidR="00DE1F80" w:rsidRPr="00506C29">
        <w:rPr>
          <w:rFonts w:ascii="Palatino Linotype" w:hAnsi="Palatino Linotype"/>
          <w:i/>
          <w:lang w:val="es-ES_tradnl"/>
        </w:rPr>
        <w:t>]</w:t>
      </w:r>
    </w:p>
    <w:p w14:paraId="7C6A5CC4" w14:textId="77777777" w:rsidR="00735015" w:rsidRDefault="00735015" w:rsidP="00E878A3">
      <w:pPr>
        <w:pStyle w:val="Sinespaciado"/>
        <w:spacing w:before="240" w:after="240" w:line="360" w:lineRule="auto"/>
        <w:ind w:left="567" w:right="567"/>
        <w:jc w:val="both"/>
        <w:rPr>
          <w:rFonts w:ascii="Palatino Linotype" w:hAnsi="Palatino Linotype"/>
          <w:b/>
          <w:bCs/>
          <w:i/>
          <w:color w:val="000000" w:themeColor="text1"/>
          <w:u w:val="single"/>
          <w:lang w:val="es-ES_tradnl"/>
        </w:rPr>
      </w:pPr>
      <w:r w:rsidRPr="00735015">
        <w:rPr>
          <w:rFonts w:ascii="Palatino Linotype" w:hAnsi="Palatino Linotype"/>
          <w:b/>
          <w:bCs/>
          <w:color w:val="000000" w:themeColor="text1"/>
          <w:u w:val="single"/>
        </w:rPr>
        <w:t> 00030/TEPETLAO/IP/2018</w:t>
      </w:r>
      <w:r w:rsidRPr="00735015">
        <w:rPr>
          <w:rFonts w:ascii="Palatino Linotype" w:hAnsi="Palatino Linotype"/>
          <w:b/>
          <w:bCs/>
          <w:i/>
          <w:color w:val="000000" w:themeColor="text1"/>
          <w:u w:val="single"/>
          <w:lang w:val="es-ES_tradnl"/>
        </w:rPr>
        <w:t xml:space="preserve"> </w:t>
      </w:r>
    </w:p>
    <w:p w14:paraId="6A0260FD" w14:textId="77C5A05A" w:rsidR="00DE0E60" w:rsidRDefault="00D44766" w:rsidP="00DF36A4">
      <w:pPr>
        <w:pStyle w:val="Sinespaciado"/>
        <w:spacing w:before="240" w:after="240"/>
        <w:ind w:left="567" w:right="567"/>
        <w:jc w:val="both"/>
        <w:rPr>
          <w:rFonts w:ascii="Palatino Linotype" w:hAnsi="Palatino Linotype"/>
          <w:i/>
          <w:lang w:val="es-ES_tradnl"/>
        </w:rPr>
      </w:pPr>
      <w:r>
        <w:rPr>
          <w:rFonts w:ascii="Palatino Linotype" w:hAnsi="Palatino Linotype"/>
          <w:i/>
          <w:lang w:val="es-ES_tradnl"/>
        </w:rPr>
        <w:t>“</w:t>
      </w:r>
      <w:r w:rsidR="00735015" w:rsidRPr="00735015">
        <w:rPr>
          <w:rFonts w:ascii="Palatino Linotype" w:hAnsi="Palatino Linotype"/>
          <w:i/>
        </w:rPr>
        <w:t>Solicito conocer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00DE0E60" w:rsidRPr="00506C29">
        <w:rPr>
          <w:rFonts w:ascii="Palatino Linotype" w:hAnsi="Palatino Linotype"/>
          <w:i/>
          <w:lang w:val="es-ES_tradnl"/>
        </w:rPr>
        <w:t>” [Sic]</w:t>
      </w:r>
    </w:p>
    <w:p w14:paraId="784FBE1F" w14:textId="77777777" w:rsidR="006A3AFB" w:rsidRDefault="00767539" w:rsidP="00E878A3">
      <w:pPr>
        <w:pStyle w:val="Sinespaciado"/>
        <w:spacing w:before="240" w:after="240" w:line="360" w:lineRule="auto"/>
        <w:jc w:val="both"/>
        <w:rPr>
          <w:rFonts w:ascii="Palatino Linotype" w:hAnsi="Palatino Linotype"/>
          <w:lang w:val="es-ES_tradnl"/>
        </w:rPr>
      </w:pPr>
      <w:r w:rsidRPr="00506C29">
        <w:rPr>
          <w:rFonts w:ascii="Palatino Linotype" w:hAnsi="Palatino Linotype"/>
          <w:lang w:val="es-ES_tradnl"/>
        </w:rPr>
        <w:t xml:space="preserve">Modalidad de entrega: a través del </w:t>
      </w:r>
      <w:r w:rsidRPr="00506C29">
        <w:rPr>
          <w:rFonts w:ascii="Palatino Linotype" w:hAnsi="Palatino Linotype"/>
          <w:b/>
          <w:lang w:val="es-ES_tradnl"/>
        </w:rPr>
        <w:t>SAIMEX</w:t>
      </w:r>
      <w:r w:rsidRPr="00506C29">
        <w:rPr>
          <w:rFonts w:ascii="Palatino Linotype" w:hAnsi="Palatino Linotype"/>
          <w:lang w:val="es-ES_tradnl"/>
        </w:rPr>
        <w:t>.</w:t>
      </w:r>
    </w:p>
    <w:p w14:paraId="17AE2E91" w14:textId="77777777" w:rsidR="001F00AA" w:rsidRDefault="001F00AA" w:rsidP="00E878A3">
      <w:pPr>
        <w:pStyle w:val="Sinespaciado"/>
        <w:spacing w:before="240" w:after="240" w:line="360" w:lineRule="auto"/>
        <w:jc w:val="both"/>
        <w:rPr>
          <w:rFonts w:ascii="Palatino Linotype" w:hAnsi="Palatino Linotype"/>
          <w:lang w:val="es-ES_tradnl"/>
        </w:rPr>
      </w:pPr>
    </w:p>
    <w:p w14:paraId="2552784A" w14:textId="6A5ADB36" w:rsidR="000B518A" w:rsidRPr="00E76068" w:rsidRDefault="000B518A" w:rsidP="00E878A3">
      <w:pPr>
        <w:pStyle w:val="Sinespaciado"/>
        <w:spacing w:before="240" w:after="240" w:line="360" w:lineRule="auto"/>
        <w:jc w:val="both"/>
        <w:rPr>
          <w:rFonts w:ascii="Palatino Linotype" w:hAnsi="Palatino Linotype" w:cs="Arial"/>
          <w:b/>
          <w:sz w:val="28"/>
        </w:rPr>
      </w:pPr>
      <w:r w:rsidRPr="00E76068">
        <w:rPr>
          <w:rFonts w:ascii="Palatino Linotype" w:hAnsi="Palatino Linotype" w:cs="Arial"/>
          <w:b/>
          <w:sz w:val="28"/>
        </w:rPr>
        <w:t>SEGUNDO. De la</w:t>
      </w:r>
      <w:r w:rsidR="00CE5C25">
        <w:rPr>
          <w:rFonts w:ascii="Palatino Linotype" w:hAnsi="Palatino Linotype" w:cs="Arial"/>
          <w:b/>
          <w:sz w:val="28"/>
        </w:rPr>
        <w:t>s</w:t>
      </w:r>
      <w:r w:rsidRPr="00E76068">
        <w:rPr>
          <w:rFonts w:ascii="Palatino Linotype" w:hAnsi="Palatino Linotype" w:cs="Arial"/>
          <w:b/>
          <w:sz w:val="28"/>
        </w:rPr>
        <w:t xml:space="preserve"> respuesta</w:t>
      </w:r>
      <w:r w:rsidR="00CE5C25">
        <w:rPr>
          <w:rFonts w:ascii="Palatino Linotype" w:hAnsi="Palatino Linotype" w:cs="Arial"/>
          <w:b/>
          <w:sz w:val="28"/>
        </w:rPr>
        <w:t>s</w:t>
      </w:r>
      <w:r w:rsidRPr="00E76068">
        <w:rPr>
          <w:rFonts w:ascii="Palatino Linotype" w:hAnsi="Palatino Linotype" w:cs="Arial"/>
          <w:b/>
          <w:sz w:val="28"/>
        </w:rPr>
        <w:t xml:space="preserve"> del Sujeto Obligado.</w:t>
      </w:r>
    </w:p>
    <w:p w14:paraId="67DD7577" w14:textId="1C8E5CE0" w:rsidR="009F7C46" w:rsidRDefault="00800F02" w:rsidP="00E878A3">
      <w:pPr>
        <w:pStyle w:val="Sinespaciado"/>
        <w:spacing w:before="240" w:after="240" w:line="360" w:lineRule="auto"/>
        <w:jc w:val="both"/>
        <w:rPr>
          <w:rFonts w:ascii="Palatino Linotype" w:hAnsi="Palatino Linotype" w:cs="Arial"/>
        </w:rPr>
      </w:pPr>
      <w:r w:rsidRPr="00506C29">
        <w:rPr>
          <w:rFonts w:ascii="Palatino Linotype" w:hAnsi="Palatino Linotype" w:cs="Arial"/>
        </w:rPr>
        <w:t xml:space="preserve">Del expediente electrónico que obra en </w:t>
      </w:r>
      <w:r w:rsidRPr="00506C29">
        <w:rPr>
          <w:rFonts w:ascii="Palatino Linotype" w:hAnsi="Palatino Linotype" w:cs="Arial"/>
          <w:b/>
        </w:rPr>
        <w:t xml:space="preserve">SAIMEX, </w:t>
      </w:r>
      <w:r w:rsidRPr="00506C29">
        <w:rPr>
          <w:rFonts w:ascii="Palatino Linotype" w:hAnsi="Palatino Linotype" w:cs="Arial"/>
        </w:rPr>
        <w:t xml:space="preserve">se observa que el </w:t>
      </w:r>
      <w:r w:rsidRPr="00506C29">
        <w:rPr>
          <w:rFonts w:ascii="Palatino Linotype" w:hAnsi="Palatino Linotype" w:cs="Arial"/>
          <w:b/>
        </w:rPr>
        <w:t>Sujeto Obligado</w:t>
      </w:r>
      <w:r w:rsidRPr="00506C29">
        <w:rPr>
          <w:rFonts w:ascii="Palatino Linotype" w:hAnsi="Palatino Linotype" w:cs="Arial"/>
        </w:rPr>
        <w:t xml:space="preserve"> </w:t>
      </w:r>
      <w:r w:rsidR="008009FD">
        <w:rPr>
          <w:rFonts w:ascii="Palatino Linotype" w:hAnsi="Palatino Linotype" w:cs="Arial"/>
        </w:rPr>
        <w:t>dio</w:t>
      </w:r>
      <w:r w:rsidRPr="00506C29">
        <w:rPr>
          <w:rFonts w:ascii="Palatino Linotype" w:hAnsi="Palatino Linotype" w:cs="Arial"/>
        </w:rPr>
        <w:t xml:space="preserve"> respuesta a la</w:t>
      </w:r>
      <w:r w:rsidR="008009FD">
        <w:rPr>
          <w:rFonts w:ascii="Palatino Linotype" w:hAnsi="Palatino Linotype" w:cs="Arial"/>
        </w:rPr>
        <w:t>s</w:t>
      </w:r>
      <w:r w:rsidRPr="00506C29">
        <w:rPr>
          <w:rFonts w:ascii="Palatino Linotype" w:hAnsi="Palatino Linotype" w:cs="Arial"/>
        </w:rPr>
        <w:t xml:space="preserve"> solicitud</w:t>
      </w:r>
      <w:r w:rsidR="008009FD">
        <w:rPr>
          <w:rFonts w:ascii="Palatino Linotype" w:hAnsi="Palatino Linotype" w:cs="Arial"/>
        </w:rPr>
        <w:t>es</w:t>
      </w:r>
      <w:r w:rsidRPr="00506C29">
        <w:rPr>
          <w:rFonts w:ascii="Palatino Linotype" w:hAnsi="Palatino Linotype" w:cs="Arial"/>
        </w:rPr>
        <w:t xml:space="preserve"> de información</w:t>
      </w:r>
      <w:r w:rsidR="008009FD">
        <w:rPr>
          <w:rFonts w:ascii="Palatino Linotype" w:hAnsi="Palatino Linotype" w:cs="Arial"/>
        </w:rPr>
        <w:t xml:space="preserve"> </w:t>
      </w:r>
      <w:r w:rsidR="004E46A9" w:rsidRPr="004374E7">
        <w:rPr>
          <w:rFonts w:ascii="Palatino Linotype" w:hAnsi="Palatino Linotype"/>
          <w:b/>
          <w:bCs/>
          <w:color w:val="000000" w:themeColor="text1"/>
        </w:rPr>
        <w:t>00029/TEPETLAO/IP/2018</w:t>
      </w:r>
      <w:r w:rsidR="004E46A9">
        <w:rPr>
          <w:rFonts w:ascii="Palatino Linotype" w:hAnsi="Palatino Linotype"/>
          <w:b/>
          <w:bCs/>
          <w:color w:val="000000" w:themeColor="text1"/>
        </w:rPr>
        <w:t xml:space="preserve"> y </w:t>
      </w:r>
      <w:r w:rsidR="004E46A9" w:rsidRPr="004374E7">
        <w:rPr>
          <w:rFonts w:ascii="Palatino Linotype" w:hAnsi="Palatino Linotype"/>
          <w:b/>
          <w:bCs/>
          <w:color w:val="000000" w:themeColor="text1"/>
        </w:rPr>
        <w:t> 00030/TEPETLAO/IP/2018</w:t>
      </w:r>
      <w:r w:rsidR="004E46A9">
        <w:rPr>
          <w:rFonts w:ascii="Palatino Linotype" w:hAnsi="Palatino Linotype"/>
          <w:b/>
          <w:bCs/>
          <w:color w:val="000000" w:themeColor="text1"/>
        </w:rPr>
        <w:t xml:space="preserve"> </w:t>
      </w:r>
      <w:r w:rsidR="008009FD">
        <w:rPr>
          <w:rFonts w:ascii="Palatino Linotype" w:hAnsi="Palatino Linotype" w:cs="Arial"/>
        </w:rPr>
        <w:t>en fecha</w:t>
      </w:r>
      <w:r w:rsidR="004E46A9">
        <w:rPr>
          <w:rFonts w:ascii="Palatino Linotype" w:hAnsi="Palatino Linotype" w:cs="Arial"/>
        </w:rPr>
        <w:t>s</w:t>
      </w:r>
      <w:r w:rsidR="008009FD">
        <w:rPr>
          <w:rFonts w:ascii="Palatino Linotype" w:hAnsi="Palatino Linotype" w:cs="Arial"/>
        </w:rPr>
        <w:t xml:space="preserve"> </w:t>
      </w:r>
      <w:r w:rsidR="004E46A9">
        <w:rPr>
          <w:rFonts w:ascii="Palatino Linotype" w:hAnsi="Palatino Linotype" w:cs="Arial"/>
        </w:rPr>
        <w:t xml:space="preserve">dieciocho y veintiuno  de agosto de dos mil dieciocho respectivamente </w:t>
      </w:r>
      <w:r w:rsidR="00C07E76" w:rsidRPr="00C07E76">
        <w:rPr>
          <w:rFonts w:ascii="Palatino Linotype" w:hAnsi="Palatino Linotype" w:cs="Arial"/>
        </w:rPr>
        <w:t>señalando en síntesis lo siguiente</w:t>
      </w:r>
      <w:r w:rsidR="00C07E76">
        <w:rPr>
          <w:rFonts w:ascii="Palatino Linotype" w:hAnsi="Palatino Linotype" w:cs="Arial"/>
        </w:rPr>
        <w:t>:</w:t>
      </w:r>
    </w:p>
    <w:p w14:paraId="29A6042E" w14:textId="77777777" w:rsidR="00DA02C2" w:rsidRPr="00DA02C2" w:rsidRDefault="00C07E76" w:rsidP="00DA02C2">
      <w:pPr>
        <w:rPr>
          <w:rFonts w:ascii="Palatino Linotype" w:hAnsi="Palatino Linotype"/>
          <w:b/>
          <w:bCs/>
          <w:i/>
          <w:u w:val="single"/>
          <w:lang w:val="es-ES_tradnl"/>
        </w:rPr>
      </w:pPr>
      <w:r>
        <w:rPr>
          <w:rFonts w:ascii="Palatino Linotype" w:hAnsi="Palatino Linotype" w:cs="Arial"/>
          <w:b/>
          <w:sz w:val="24"/>
          <w:szCs w:val="24"/>
        </w:rPr>
        <w:lastRenderedPageBreak/>
        <w:t>Solicitud</w:t>
      </w:r>
      <w:r w:rsidRPr="001F30C4">
        <w:rPr>
          <w:rFonts w:ascii="Palatino Linotype" w:hAnsi="Palatino Linotype"/>
          <w:b/>
          <w:bCs/>
          <w:sz w:val="24"/>
          <w:szCs w:val="24"/>
        </w:rPr>
        <w:t xml:space="preserve"> </w:t>
      </w:r>
      <w:r w:rsidR="00DA02C2" w:rsidRPr="00DA02C2">
        <w:rPr>
          <w:rFonts w:ascii="Palatino Linotype" w:hAnsi="Palatino Linotype"/>
          <w:b/>
          <w:bCs/>
          <w:u w:val="single"/>
        </w:rPr>
        <w:t>00029/TEPETLAO/IP/2018</w:t>
      </w:r>
      <w:r w:rsidR="00DA02C2" w:rsidRPr="00DA02C2">
        <w:rPr>
          <w:rFonts w:ascii="Palatino Linotype" w:hAnsi="Palatino Linotype"/>
          <w:b/>
          <w:bCs/>
          <w:i/>
          <w:u w:val="single"/>
          <w:lang w:val="es-ES_tradnl"/>
        </w:rPr>
        <w:t xml:space="preserve"> </w:t>
      </w:r>
    </w:p>
    <w:p w14:paraId="0A8AE964" w14:textId="3A1C8D99" w:rsidR="00D472ED" w:rsidRPr="00D472ED" w:rsidRDefault="00C07E76" w:rsidP="00D472ED">
      <w:pPr>
        <w:spacing w:before="240" w:after="240" w:line="240" w:lineRule="auto"/>
        <w:ind w:left="851" w:right="850"/>
        <w:jc w:val="both"/>
        <w:rPr>
          <w:rFonts w:ascii="Palatino Linotype" w:hAnsi="Palatino Linotype"/>
          <w:i/>
          <w:color w:val="000000"/>
        </w:rPr>
      </w:pPr>
      <w:r w:rsidRPr="007615A3">
        <w:rPr>
          <w:rFonts w:ascii="Palatino Linotype" w:hAnsi="Palatino Linotype"/>
          <w:i/>
          <w:color w:val="000000"/>
        </w:rPr>
        <w:t>“…</w:t>
      </w:r>
      <w:r w:rsidR="00D472ED">
        <w:rPr>
          <w:rFonts w:ascii="Palatino Linotype" w:hAnsi="Palatino Linotype"/>
          <w:i/>
          <w:color w:val="000000"/>
        </w:rPr>
        <w:t>E</w:t>
      </w:r>
      <w:r w:rsidR="00D472ED" w:rsidRPr="00D472ED">
        <w:rPr>
          <w:rFonts w:ascii="Palatino Linotype" w:hAnsi="Palatino Linotype"/>
          <w:i/>
          <w:color w:val="000000"/>
        </w:rPr>
        <w:t>n respuesta a la solicitud recibida, nos permitimos hacer de su conocimiento que con fundamento en el artículo 53, Fracciones: II, V y VI de la Ley de Transparencia y Acceso a la Información Pública del Estado de México y Municipios, le contestamos que:</w:t>
      </w:r>
    </w:p>
    <w:p w14:paraId="42CE5197" w14:textId="0E284645" w:rsidR="00C07E76" w:rsidRDefault="00D472ED" w:rsidP="00D472ED">
      <w:pPr>
        <w:spacing w:before="240" w:after="240" w:line="240" w:lineRule="auto"/>
        <w:ind w:left="851" w:right="850"/>
        <w:jc w:val="both"/>
        <w:rPr>
          <w:rFonts w:ascii="Palatino Linotype" w:hAnsi="Palatino Linotype"/>
          <w:i/>
          <w:color w:val="000000"/>
        </w:rPr>
      </w:pPr>
      <w:r w:rsidRPr="00D472ED">
        <w:rPr>
          <w:rFonts w:ascii="Palatino Linotype" w:hAnsi="Palatino Linotype"/>
          <w:i/>
          <w:color w:val="000000"/>
        </w:rPr>
        <w:t>Se anexa la información solicitada vía SAIMEX se anexa la información solicitada vía SAIMEX</w:t>
      </w:r>
      <w:r w:rsidR="00C07E76" w:rsidRPr="007615A3">
        <w:rPr>
          <w:rFonts w:ascii="Palatino Linotype" w:hAnsi="Palatino Linotype"/>
          <w:i/>
          <w:color w:val="000000"/>
        </w:rPr>
        <w:t>” (Sic).</w:t>
      </w:r>
    </w:p>
    <w:p w14:paraId="18A64861" w14:textId="77777777" w:rsidR="001F00AA" w:rsidRDefault="001F00AA" w:rsidP="001F00AA">
      <w:pPr>
        <w:spacing w:after="0" w:line="360" w:lineRule="auto"/>
        <w:jc w:val="both"/>
        <w:rPr>
          <w:rFonts w:ascii="Palatino Linotype" w:eastAsia="Times New Roman" w:hAnsi="Palatino Linotype" w:cs="Arial"/>
          <w:sz w:val="24"/>
          <w:szCs w:val="24"/>
          <w:lang w:eastAsia="es-ES"/>
        </w:rPr>
      </w:pPr>
    </w:p>
    <w:p w14:paraId="7C5FA4F7" w14:textId="25E3C4F9" w:rsidR="00C07E76" w:rsidRPr="001F00AA" w:rsidRDefault="00C07E76" w:rsidP="001F00AA">
      <w:pPr>
        <w:spacing w:before="240" w:after="240" w:line="360" w:lineRule="auto"/>
        <w:jc w:val="both"/>
        <w:rPr>
          <w:rFonts w:ascii="Palatino Linotype" w:eastAsia="Times New Roman" w:hAnsi="Palatino Linotype" w:cs="Arial"/>
          <w:sz w:val="24"/>
          <w:szCs w:val="24"/>
          <w:lang w:eastAsia="es-ES"/>
        </w:rPr>
      </w:pPr>
      <w:r w:rsidRPr="001F00AA">
        <w:rPr>
          <w:rFonts w:ascii="Palatino Linotype" w:eastAsia="Times New Roman" w:hAnsi="Palatino Linotype" w:cs="Arial"/>
          <w:sz w:val="24"/>
          <w:szCs w:val="24"/>
          <w:lang w:eastAsia="es-ES"/>
        </w:rPr>
        <w:t xml:space="preserve">Adjuntando </w:t>
      </w:r>
      <w:r w:rsidR="00D472ED" w:rsidRPr="001F00AA">
        <w:rPr>
          <w:rFonts w:ascii="Palatino Linotype" w:eastAsia="Times New Roman" w:hAnsi="Palatino Linotype" w:cs="Arial"/>
          <w:sz w:val="24"/>
          <w:szCs w:val="24"/>
          <w:lang w:eastAsia="es-ES"/>
        </w:rPr>
        <w:t xml:space="preserve">para tal efecto </w:t>
      </w:r>
      <w:r w:rsidRPr="001F00AA">
        <w:rPr>
          <w:rFonts w:ascii="Palatino Linotype" w:eastAsia="Times New Roman" w:hAnsi="Palatino Linotype" w:cs="Arial"/>
          <w:sz w:val="24"/>
          <w:szCs w:val="24"/>
          <w:lang w:eastAsia="es-ES"/>
        </w:rPr>
        <w:t>l</w:t>
      </w:r>
      <w:r w:rsidR="00D472ED" w:rsidRPr="001F00AA">
        <w:rPr>
          <w:rFonts w:ascii="Palatino Linotype" w:eastAsia="Times New Roman" w:hAnsi="Palatino Linotype" w:cs="Arial"/>
          <w:sz w:val="24"/>
          <w:szCs w:val="24"/>
          <w:lang w:eastAsia="es-ES"/>
        </w:rPr>
        <w:t>os</w:t>
      </w:r>
      <w:r w:rsidRPr="001F00AA">
        <w:rPr>
          <w:rFonts w:ascii="Palatino Linotype" w:eastAsia="Times New Roman" w:hAnsi="Palatino Linotype" w:cs="Arial"/>
          <w:sz w:val="24"/>
          <w:szCs w:val="24"/>
          <w:lang w:eastAsia="es-ES"/>
        </w:rPr>
        <w:t xml:space="preserve"> archivo</w:t>
      </w:r>
      <w:r w:rsidR="00D472ED" w:rsidRPr="001F00AA">
        <w:rPr>
          <w:rFonts w:ascii="Palatino Linotype" w:eastAsia="Times New Roman" w:hAnsi="Palatino Linotype" w:cs="Arial"/>
          <w:sz w:val="24"/>
          <w:szCs w:val="24"/>
          <w:lang w:eastAsia="es-ES"/>
        </w:rPr>
        <w:t>s</w:t>
      </w:r>
      <w:r w:rsidRPr="001F00AA">
        <w:rPr>
          <w:rFonts w:ascii="Palatino Linotype" w:eastAsia="Times New Roman" w:hAnsi="Palatino Linotype" w:cs="Arial"/>
          <w:sz w:val="24"/>
          <w:szCs w:val="24"/>
          <w:lang w:eastAsia="es-ES"/>
        </w:rPr>
        <w:t xml:space="preserve"> electrónico</w:t>
      </w:r>
      <w:r w:rsidR="008F2434" w:rsidRPr="001F00AA">
        <w:rPr>
          <w:rFonts w:ascii="Palatino Linotype" w:eastAsia="Times New Roman" w:hAnsi="Palatino Linotype" w:cs="Arial"/>
          <w:sz w:val="24"/>
          <w:szCs w:val="24"/>
          <w:lang w:eastAsia="es-ES"/>
        </w:rPr>
        <w:t>s</w:t>
      </w:r>
      <w:r w:rsidRPr="001F00AA">
        <w:rPr>
          <w:rFonts w:ascii="Palatino Linotype" w:eastAsia="Times New Roman" w:hAnsi="Palatino Linotype" w:cs="Arial"/>
          <w:sz w:val="24"/>
          <w:szCs w:val="24"/>
          <w:lang w:eastAsia="es-ES"/>
        </w:rPr>
        <w:t xml:space="preserve"> denominado “</w:t>
      </w:r>
      <w:hyperlink r:id="rId8" w:tgtFrame="_blank" w:history="1">
        <w:r w:rsidR="00D472ED" w:rsidRPr="001453A7">
          <w:rPr>
            <w:rFonts w:ascii="Palatino Linotype" w:eastAsia="Times New Roman" w:hAnsi="Palatino Linotype" w:cs="Arial"/>
            <w:sz w:val="24"/>
            <w:szCs w:val="24"/>
            <w:lang w:eastAsia="es-ES"/>
          </w:rPr>
          <w:t>RSPUESTA29TES00.PD</w:t>
        </w:r>
        <w:r w:rsidR="00D472ED" w:rsidRPr="001F00AA">
          <w:rPr>
            <w:rFonts w:eastAsia="Times New Roman" w:cs="Arial"/>
            <w:lang w:eastAsia="es-ES"/>
          </w:rPr>
          <w:t>F</w:t>
        </w:r>
      </w:hyperlink>
      <w:r w:rsidR="00D472ED" w:rsidRPr="001F00AA">
        <w:rPr>
          <w:rFonts w:ascii="Palatino Linotype" w:eastAsia="Times New Roman" w:hAnsi="Palatino Linotype" w:cs="Arial"/>
          <w:sz w:val="24"/>
          <w:szCs w:val="24"/>
          <w:lang w:eastAsia="es-ES"/>
        </w:rPr>
        <w:t> </w:t>
      </w:r>
      <w:r w:rsidRPr="001F00AA">
        <w:rPr>
          <w:rFonts w:ascii="Palatino Linotype" w:eastAsia="Times New Roman" w:hAnsi="Palatino Linotype" w:cs="Arial"/>
          <w:sz w:val="24"/>
          <w:szCs w:val="24"/>
          <w:lang w:eastAsia="es-ES"/>
        </w:rPr>
        <w:t>”</w:t>
      </w:r>
      <w:r w:rsidR="00D472ED" w:rsidRPr="001F00AA">
        <w:rPr>
          <w:rFonts w:ascii="Palatino Linotype" w:eastAsia="Times New Roman" w:hAnsi="Palatino Linotype" w:cs="Arial"/>
          <w:sz w:val="24"/>
          <w:szCs w:val="24"/>
          <w:lang w:eastAsia="es-ES"/>
        </w:rPr>
        <w:t xml:space="preserve"> y “RESPUESTA29DIF00.PDF”</w:t>
      </w:r>
      <w:r w:rsidRPr="001F00AA">
        <w:rPr>
          <w:rFonts w:ascii="Palatino Linotype" w:eastAsia="Times New Roman" w:hAnsi="Palatino Linotype" w:cs="Arial"/>
          <w:sz w:val="24"/>
          <w:szCs w:val="24"/>
          <w:lang w:eastAsia="es-ES"/>
        </w:rPr>
        <w:t>, el cual no se inserta en el presente apartado por ser del conocimiento de las partes.</w:t>
      </w:r>
    </w:p>
    <w:p w14:paraId="0B66C131" w14:textId="77777777" w:rsidR="00C07E76" w:rsidRPr="007615A3" w:rsidRDefault="00C07E76" w:rsidP="00C07E76">
      <w:pPr>
        <w:spacing w:before="240" w:after="240" w:line="240" w:lineRule="auto"/>
        <w:ind w:left="851" w:right="850"/>
        <w:jc w:val="both"/>
        <w:rPr>
          <w:rFonts w:ascii="Palatino Linotype" w:hAnsi="Palatino Linotype"/>
          <w:b/>
          <w:bCs/>
          <w:i/>
        </w:rPr>
      </w:pPr>
    </w:p>
    <w:p w14:paraId="001CE23B" w14:textId="67E1F622" w:rsidR="00C07E76" w:rsidRDefault="00C07E76" w:rsidP="00C07E76">
      <w:pPr>
        <w:spacing w:before="240" w:after="240" w:line="360" w:lineRule="auto"/>
        <w:jc w:val="both"/>
        <w:rPr>
          <w:rFonts w:ascii="Palatino Linotype" w:hAnsi="Palatino Linotype"/>
          <w:b/>
          <w:bCs/>
          <w:sz w:val="24"/>
          <w:szCs w:val="24"/>
        </w:rPr>
      </w:pPr>
      <w:r>
        <w:rPr>
          <w:rFonts w:ascii="Palatino Linotype" w:hAnsi="Palatino Linotype" w:cs="Arial"/>
          <w:b/>
          <w:sz w:val="24"/>
          <w:szCs w:val="24"/>
        </w:rPr>
        <w:t>Solicitud</w:t>
      </w:r>
      <w:r w:rsidRPr="001F30C4">
        <w:rPr>
          <w:rFonts w:ascii="Palatino Linotype" w:hAnsi="Palatino Linotype"/>
          <w:b/>
          <w:bCs/>
          <w:sz w:val="24"/>
          <w:szCs w:val="24"/>
        </w:rPr>
        <w:t xml:space="preserve"> </w:t>
      </w:r>
      <w:r w:rsidR="00BF6D7A" w:rsidRPr="00BF6D7A">
        <w:rPr>
          <w:rFonts w:ascii="Palatino Linotype" w:hAnsi="Palatino Linotype"/>
          <w:b/>
          <w:bCs/>
          <w:sz w:val="24"/>
          <w:szCs w:val="24"/>
          <w:u w:val="single"/>
        </w:rPr>
        <w:t>00030/TEPETLAO/IP/2018</w:t>
      </w:r>
    </w:p>
    <w:p w14:paraId="1B4BCCDF" w14:textId="77777777" w:rsidR="00BF6D7A" w:rsidRPr="00BF6D7A" w:rsidRDefault="00C07E76" w:rsidP="00BF6D7A">
      <w:pPr>
        <w:spacing w:before="240" w:after="240" w:line="240" w:lineRule="auto"/>
        <w:ind w:left="851" w:right="850"/>
        <w:jc w:val="both"/>
        <w:rPr>
          <w:rFonts w:ascii="Palatino Linotype" w:hAnsi="Palatino Linotype"/>
          <w:i/>
          <w:color w:val="000000"/>
        </w:rPr>
      </w:pPr>
      <w:r w:rsidRPr="007615A3">
        <w:rPr>
          <w:rFonts w:ascii="Palatino Linotype" w:hAnsi="Palatino Linotype"/>
          <w:b/>
          <w:bCs/>
          <w:i/>
        </w:rPr>
        <w:t>“…</w:t>
      </w:r>
      <w:r w:rsidR="00BF6D7A" w:rsidRPr="00BF6D7A">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EC678CD" w14:textId="7B1EC422" w:rsidR="00BF6D7A" w:rsidRDefault="00BF6D7A" w:rsidP="00BF6D7A">
      <w:pPr>
        <w:spacing w:before="240" w:after="240" w:line="240" w:lineRule="auto"/>
        <w:ind w:left="851" w:right="850"/>
        <w:jc w:val="both"/>
        <w:rPr>
          <w:rFonts w:ascii="Palatino Linotype" w:hAnsi="Palatino Linotype"/>
          <w:i/>
          <w:color w:val="000000"/>
        </w:rPr>
      </w:pPr>
      <w:r w:rsidRPr="00BF6D7A">
        <w:rPr>
          <w:rFonts w:ascii="Palatino Linotype" w:hAnsi="Palatino Linotype"/>
          <w:i/>
          <w:color w:val="000000"/>
        </w:rPr>
        <w:t>Información requerida vía SAIMEX</w:t>
      </w:r>
      <w:r w:rsidR="00DE1CDB" w:rsidRPr="00DE1CDB">
        <w:rPr>
          <w:rFonts w:ascii="Palatino Linotype" w:hAnsi="Palatino Linotype"/>
          <w:i/>
          <w:color w:val="000000"/>
        </w:rPr>
        <w:t>”</w:t>
      </w:r>
      <w:r>
        <w:rPr>
          <w:rFonts w:ascii="Palatino Linotype" w:hAnsi="Palatino Linotype"/>
          <w:i/>
          <w:color w:val="000000"/>
        </w:rPr>
        <w:t xml:space="preserve"> </w:t>
      </w:r>
      <w:r w:rsidR="00DE1CDB" w:rsidRPr="00DE1CDB">
        <w:rPr>
          <w:rFonts w:ascii="Palatino Linotype" w:hAnsi="Palatino Linotype"/>
          <w:i/>
          <w:color w:val="000000"/>
        </w:rPr>
        <w:t xml:space="preserve">(SIC). </w:t>
      </w:r>
    </w:p>
    <w:p w14:paraId="2CC127EA" w14:textId="42B1FF9C" w:rsidR="00C07E76" w:rsidRDefault="00DE1CDB" w:rsidP="0071258E">
      <w:pPr>
        <w:spacing w:after="0" w:line="360" w:lineRule="auto"/>
        <w:jc w:val="both"/>
        <w:rPr>
          <w:rFonts w:ascii="Palatino Linotype" w:hAnsi="Palatino Linotype"/>
          <w:sz w:val="24"/>
          <w:szCs w:val="24"/>
        </w:rPr>
      </w:pPr>
      <w:r w:rsidRPr="001F00AA">
        <w:rPr>
          <w:rFonts w:ascii="Palatino Linotype" w:hAnsi="Palatino Linotype"/>
          <w:sz w:val="24"/>
          <w:szCs w:val="24"/>
        </w:rPr>
        <w:t>Adjuntando para tal efecto el archivo electrónico denominado “</w:t>
      </w:r>
      <w:r w:rsidR="00A74F16" w:rsidRPr="001F00AA">
        <w:rPr>
          <w:rFonts w:ascii="Palatino Linotype" w:hAnsi="Palatino Linotype"/>
          <w:b/>
          <w:sz w:val="24"/>
          <w:szCs w:val="24"/>
        </w:rPr>
        <w:t>RESPUESTA30TES00.PDF</w:t>
      </w:r>
      <w:r w:rsidRPr="001F00AA">
        <w:rPr>
          <w:rFonts w:ascii="Palatino Linotype" w:hAnsi="Palatino Linotype"/>
          <w:sz w:val="24"/>
          <w:szCs w:val="24"/>
        </w:rPr>
        <w:t>”, el cual no se inserta en el presente apartado por ser del conocimiento de las partes.</w:t>
      </w:r>
    </w:p>
    <w:p w14:paraId="581DF255" w14:textId="77777777" w:rsidR="00EF5A4C" w:rsidRDefault="00EF5A4C" w:rsidP="0071258E">
      <w:pPr>
        <w:spacing w:after="0" w:line="360" w:lineRule="auto"/>
        <w:jc w:val="both"/>
        <w:rPr>
          <w:rFonts w:ascii="Palatino Linotype" w:hAnsi="Palatino Linotype"/>
          <w:sz w:val="24"/>
          <w:szCs w:val="24"/>
        </w:rPr>
      </w:pPr>
    </w:p>
    <w:p w14:paraId="6D1A8D11" w14:textId="77777777" w:rsidR="00DE1CDB" w:rsidRDefault="00DE1CDB" w:rsidP="00C07E76">
      <w:pPr>
        <w:spacing w:before="240" w:after="240" w:line="240" w:lineRule="auto"/>
        <w:ind w:left="851" w:right="850"/>
        <w:jc w:val="both"/>
        <w:rPr>
          <w:rFonts w:ascii="Palatino Linotype" w:hAnsi="Palatino Linotype"/>
          <w:sz w:val="24"/>
          <w:szCs w:val="24"/>
        </w:rPr>
      </w:pPr>
    </w:p>
    <w:p w14:paraId="325B26E7" w14:textId="77777777" w:rsidR="000B518A" w:rsidRPr="00E76068" w:rsidRDefault="000B518A" w:rsidP="00E878A3">
      <w:pPr>
        <w:pStyle w:val="Sinespaciado"/>
        <w:spacing w:before="240" w:after="240" w:line="360" w:lineRule="auto"/>
        <w:jc w:val="both"/>
        <w:rPr>
          <w:rFonts w:ascii="Palatino Linotype" w:hAnsi="Palatino Linotype"/>
          <w:b/>
          <w:sz w:val="28"/>
        </w:rPr>
      </w:pPr>
      <w:r w:rsidRPr="00E76068">
        <w:rPr>
          <w:rFonts w:ascii="Palatino Linotype" w:hAnsi="Palatino Linotype" w:cs="Arial"/>
          <w:b/>
          <w:sz w:val="28"/>
        </w:rPr>
        <w:lastRenderedPageBreak/>
        <w:t xml:space="preserve">TERCERO. </w:t>
      </w:r>
      <w:r w:rsidRPr="00E76068">
        <w:rPr>
          <w:rFonts w:ascii="Palatino Linotype" w:hAnsi="Palatino Linotype"/>
          <w:b/>
          <w:sz w:val="28"/>
        </w:rPr>
        <w:t>Del recurso de revisión.</w:t>
      </w:r>
    </w:p>
    <w:p w14:paraId="6DF03977" w14:textId="75CE8D38" w:rsidR="001032D4" w:rsidRPr="00506C29" w:rsidRDefault="00800F02" w:rsidP="00E878A3">
      <w:pPr>
        <w:pStyle w:val="Sinespaciado"/>
        <w:spacing w:before="240" w:after="240" w:line="360" w:lineRule="auto"/>
        <w:jc w:val="both"/>
        <w:rPr>
          <w:rFonts w:ascii="Palatino Linotype" w:hAnsi="Palatino Linotype" w:cs="Arial"/>
        </w:rPr>
      </w:pPr>
      <w:r w:rsidRPr="00506C29">
        <w:rPr>
          <w:rFonts w:ascii="Palatino Linotype" w:hAnsi="Palatino Linotype" w:cs="Arial"/>
        </w:rPr>
        <w:t xml:space="preserve">En </w:t>
      </w:r>
      <w:r w:rsidR="001032D4" w:rsidRPr="00506C29">
        <w:rPr>
          <w:rFonts w:ascii="Palatino Linotype" w:hAnsi="Palatino Linotype" w:cs="Arial"/>
        </w:rPr>
        <w:t xml:space="preserve">fecha </w:t>
      </w:r>
      <w:r w:rsidR="008A0BA5">
        <w:rPr>
          <w:rFonts w:ascii="Palatino Linotype" w:hAnsi="Palatino Linotype" w:cs="Arial"/>
        </w:rPr>
        <w:t>veintidós</w:t>
      </w:r>
      <w:r w:rsidR="006263D6">
        <w:rPr>
          <w:rFonts w:ascii="Palatino Linotype" w:hAnsi="Palatino Linotype" w:cs="Arial"/>
        </w:rPr>
        <w:t xml:space="preserve"> de </w:t>
      </w:r>
      <w:r w:rsidR="008A0BA5">
        <w:rPr>
          <w:rFonts w:ascii="Palatino Linotype" w:hAnsi="Palatino Linotype" w:cs="Arial"/>
        </w:rPr>
        <w:t>agosto</w:t>
      </w:r>
      <w:r w:rsidR="000B58A3" w:rsidRPr="00506C29">
        <w:rPr>
          <w:rFonts w:ascii="Palatino Linotype" w:hAnsi="Palatino Linotype" w:cs="Arial"/>
        </w:rPr>
        <w:t xml:space="preserve"> de dos mil dieciocho</w:t>
      </w:r>
      <w:r w:rsidR="008A5787" w:rsidRPr="00506C29">
        <w:rPr>
          <w:rFonts w:ascii="Palatino Linotype" w:hAnsi="Palatino Linotype" w:cs="Arial"/>
        </w:rPr>
        <w:t xml:space="preserve">, </w:t>
      </w:r>
      <w:r w:rsidR="000B58A3" w:rsidRPr="00506C29">
        <w:rPr>
          <w:rFonts w:ascii="Palatino Linotype" w:hAnsi="Palatino Linotype" w:cs="Arial"/>
        </w:rPr>
        <w:t>el</w:t>
      </w:r>
      <w:r w:rsidR="00775A1A" w:rsidRPr="00506C29">
        <w:rPr>
          <w:rFonts w:ascii="Palatino Linotype" w:hAnsi="Palatino Linotype" w:cs="Arial"/>
        </w:rPr>
        <w:t xml:space="preserve"> </w:t>
      </w:r>
      <w:r w:rsidR="008A5787" w:rsidRPr="00506C29">
        <w:rPr>
          <w:rFonts w:ascii="Palatino Linotype" w:hAnsi="Palatino Linotype" w:cs="Arial"/>
          <w:b/>
        </w:rPr>
        <w:t>Recurrente</w:t>
      </w:r>
      <w:r w:rsidR="00976339" w:rsidRPr="00506C29">
        <w:rPr>
          <w:rFonts w:ascii="Palatino Linotype" w:hAnsi="Palatino Linotype" w:cs="Arial"/>
        </w:rPr>
        <w:t xml:space="preserve"> interpuso los</w:t>
      </w:r>
      <w:r w:rsidR="001032D4" w:rsidRPr="00506C29">
        <w:rPr>
          <w:rFonts w:ascii="Palatino Linotype" w:hAnsi="Palatino Linotype" w:cs="Arial"/>
        </w:rPr>
        <w:t xml:space="preserve"> recurso</w:t>
      </w:r>
      <w:r w:rsidR="00976339" w:rsidRPr="00506C29">
        <w:rPr>
          <w:rFonts w:ascii="Palatino Linotype" w:hAnsi="Palatino Linotype" w:cs="Arial"/>
        </w:rPr>
        <w:t>s</w:t>
      </w:r>
      <w:r w:rsidR="001032D4" w:rsidRPr="00506C29">
        <w:rPr>
          <w:rFonts w:ascii="Palatino Linotype" w:hAnsi="Palatino Linotype" w:cs="Arial"/>
        </w:rPr>
        <w:t xml:space="preserve"> de revisión, </w:t>
      </w:r>
      <w:r w:rsidR="00976339" w:rsidRPr="00506C29">
        <w:rPr>
          <w:rFonts w:ascii="Palatino Linotype" w:hAnsi="Palatino Linotype" w:cs="Arial"/>
        </w:rPr>
        <w:t xml:space="preserve"> los </w:t>
      </w:r>
      <w:r w:rsidR="001032D4" w:rsidRPr="00506C29">
        <w:rPr>
          <w:rFonts w:ascii="Palatino Linotype" w:hAnsi="Palatino Linotype" w:cs="Arial"/>
        </w:rPr>
        <w:t>cual</w:t>
      </w:r>
      <w:r w:rsidR="00976339" w:rsidRPr="00506C29">
        <w:rPr>
          <w:rFonts w:ascii="Palatino Linotype" w:hAnsi="Palatino Linotype" w:cs="Arial"/>
        </w:rPr>
        <w:t>es</w:t>
      </w:r>
      <w:r w:rsidR="001032D4" w:rsidRPr="00506C29">
        <w:rPr>
          <w:rFonts w:ascii="Palatino Linotype" w:hAnsi="Palatino Linotype" w:cs="Arial"/>
        </w:rPr>
        <w:t xml:space="preserve"> fue</w:t>
      </w:r>
      <w:r w:rsidR="00976339" w:rsidRPr="00506C29">
        <w:rPr>
          <w:rFonts w:ascii="Palatino Linotype" w:hAnsi="Palatino Linotype" w:cs="Arial"/>
        </w:rPr>
        <w:t>ron</w:t>
      </w:r>
      <w:r w:rsidR="001032D4" w:rsidRPr="00506C29">
        <w:rPr>
          <w:rFonts w:ascii="Palatino Linotype" w:hAnsi="Palatino Linotype" w:cs="Arial"/>
        </w:rPr>
        <w:t xml:space="preserve"> registrado</w:t>
      </w:r>
      <w:r w:rsidR="00976339" w:rsidRPr="00506C29">
        <w:rPr>
          <w:rFonts w:ascii="Palatino Linotype" w:hAnsi="Palatino Linotype" w:cs="Arial"/>
        </w:rPr>
        <w:t>s</w:t>
      </w:r>
      <w:r w:rsidR="001032D4" w:rsidRPr="00506C29">
        <w:rPr>
          <w:rFonts w:ascii="Palatino Linotype" w:hAnsi="Palatino Linotype" w:cs="Arial"/>
          <w:b/>
        </w:rPr>
        <w:t xml:space="preserve"> </w:t>
      </w:r>
      <w:r w:rsidR="001032D4" w:rsidRPr="00506C29">
        <w:rPr>
          <w:rFonts w:ascii="Palatino Linotype" w:hAnsi="Palatino Linotype" w:cs="Arial"/>
        </w:rPr>
        <w:t xml:space="preserve">en el </w:t>
      </w:r>
      <w:r w:rsidR="00586008" w:rsidRPr="00506C29">
        <w:rPr>
          <w:rFonts w:ascii="Palatino Linotype" w:hAnsi="Palatino Linotype" w:cs="Arial"/>
          <w:b/>
        </w:rPr>
        <w:t>SAIMEX</w:t>
      </w:r>
      <w:r w:rsidR="001032D4" w:rsidRPr="00506C29">
        <w:rPr>
          <w:rFonts w:ascii="Palatino Linotype" w:hAnsi="Palatino Linotype" w:cs="Arial"/>
        </w:rPr>
        <w:t xml:space="preserve"> con </w:t>
      </w:r>
      <w:r w:rsidR="00976339" w:rsidRPr="00506C29">
        <w:rPr>
          <w:rFonts w:ascii="Palatino Linotype" w:hAnsi="Palatino Linotype" w:cs="Arial"/>
        </w:rPr>
        <w:t>los</w:t>
      </w:r>
      <w:r w:rsidR="001032D4" w:rsidRPr="00506C29">
        <w:rPr>
          <w:rFonts w:ascii="Palatino Linotype" w:hAnsi="Palatino Linotype" w:cs="Arial"/>
        </w:rPr>
        <w:t xml:space="preserve"> expediente</w:t>
      </w:r>
      <w:r w:rsidR="00976339" w:rsidRPr="00506C29">
        <w:rPr>
          <w:rFonts w:ascii="Palatino Linotype" w:hAnsi="Palatino Linotype" w:cs="Arial"/>
        </w:rPr>
        <w:t>s</w:t>
      </w:r>
      <w:r w:rsidR="001032D4" w:rsidRPr="00506C29">
        <w:rPr>
          <w:rFonts w:ascii="Palatino Linotype" w:hAnsi="Palatino Linotype" w:cs="Arial"/>
        </w:rPr>
        <w:t xml:space="preserve"> número</w:t>
      </w:r>
      <w:r w:rsidR="00586008" w:rsidRPr="00506C29">
        <w:rPr>
          <w:rFonts w:ascii="Palatino Linotype" w:hAnsi="Palatino Linotype" w:cs="Arial"/>
          <w:b/>
        </w:rPr>
        <w:t xml:space="preserve"> </w:t>
      </w:r>
      <w:r w:rsidR="00AB6CC3" w:rsidRPr="00477BB0">
        <w:rPr>
          <w:rFonts w:ascii="Palatino Linotype" w:hAnsi="Palatino Linotype"/>
          <w:b/>
        </w:rPr>
        <w:t>02</w:t>
      </w:r>
      <w:r w:rsidR="00AB6CC3">
        <w:rPr>
          <w:rFonts w:ascii="Palatino Linotype" w:hAnsi="Palatino Linotype"/>
          <w:b/>
        </w:rPr>
        <w:t>99</w:t>
      </w:r>
      <w:r w:rsidR="00AB6CC3" w:rsidRPr="00477BB0">
        <w:rPr>
          <w:rFonts w:ascii="Palatino Linotype" w:hAnsi="Palatino Linotype"/>
          <w:b/>
        </w:rPr>
        <w:t>0/INFOEM/IP/RR/2018</w:t>
      </w:r>
      <w:r w:rsidR="00AB6CC3">
        <w:rPr>
          <w:rFonts w:ascii="Palatino Linotype" w:hAnsi="Palatino Linotype"/>
          <w:b/>
        </w:rPr>
        <w:t xml:space="preserve"> </w:t>
      </w:r>
      <w:r w:rsidR="00AB6CC3" w:rsidRPr="00E76068">
        <w:rPr>
          <w:rFonts w:ascii="Palatino Linotype" w:hAnsi="Palatino Linotype"/>
          <w:b/>
        </w:rPr>
        <w:t xml:space="preserve">y </w:t>
      </w:r>
      <w:r w:rsidR="00AB6CC3" w:rsidRPr="00477BB0">
        <w:rPr>
          <w:rFonts w:ascii="Palatino Linotype" w:hAnsi="Palatino Linotype"/>
          <w:b/>
        </w:rPr>
        <w:t>02</w:t>
      </w:r>
      <w:r w:rsidR="00AB6CC3">
        <w:rPr>
          <w:rFonts w:ascii="Palatino Linotype" w:hAnsi="Palatino Linotype"/>
          <w:b/>
        </w:rPr>
        <w:t>991</w:t>
      </w:r>
      <w:r w:rsidR="00AB6CC3" w:rsidRPr="00477BB0">
        <w:rPr>
          <w:rFonts w:ascii="Palatino Linotype" w:hAnsi="Palatino Linotype"/>
          <w:b/>
        </w:rPr>
        <w:t>/INFOEM/IP/RR/2018</w:t>
      </w:r>
      <w:r w:rsidR="00976339" w:rsidRPr="00506C29">
        <w:rPr>
          <w:rFonts w:ascii="Palatino Linotype" w:hAnsi="Palatino Linotype" w:cs="Arial"/>
          <w:b/>
        </w:rPr>
        <w:t xml:space="preserve">, </w:t>
      </w:r>
      <w:r w:rsidR="006263D6" w:rsidRPr="006263D6">
        <w:rPr>
          <w:rFonts w:ascii="Palatino Linotype" w:hAnsi="Palatino Linotype" w:cs="Arial"/>
        </w:rPr>
        <w:t>en los cuales arguye, las siguientes manifestaciones</w:t>
      </w:r>
      <w:r w:rsidR="001032D4" w:rsidRPr="00506C29">
        <w:rPr>
          <w:rFonts w:ascii="Palatino Linotype" w:hAnsi="Palatino Linotype" w:cs="Arial"/>
        </w:rPr>
        <w:t>:</w:t>
      </w:r>
    </w:p>
    <w:p w14:paraId="6AED9A81" w14:textId="77777777" w:rsidR="006263D6" w:rsidRPr="005B1141" w:rsidRDefault="006263D6" w:rsidP="006263D6">
      <w:pPr>
        <w:numPr>
          <w:ilvl w:val="0"/>
          <w:numId w:val="26"/>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t>Acto Impugnado:</w:t>
      </w:r>
    </w:p>
    <w:p w14:paraId="384D433F" w14:textId="0FCCC89E" w:rsidR="006263D6" w:rsidRPr="005B1141" w:rsidRDefault="006263D6" w:rsidP="006263D6">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E25416" w:rsidRPr="00477BB0">
        <w:rPr>
          <w:rFonts w:ascii="Palatino Linotype" w:hAnsi="Palatino Linotype"/>
          <w:b/>
        </w:rPr>
        <w:t>02</w:t>
      </w:r>
      <w:r w:rsidR="00E25416">
        <w:rPr>
          <w:rFonts w:ascii="Palatino Linotype" w:hAnsi="Palatino Linotype"/>
          <w:b/>
        </w:rPr>
        <w:t>99</w:t>
      </w:r>
      <w:r w:rsidR="00E25416" w:rsidRPr="00477BB0">
        <w:rPr>
          <w:rFonts w:ascii="Palatino Linotype" w:hAnsi="Palatino Linotype"/>
          <w:b/>
        </w:rPr>
        <w:t>0/INFOEM/IP/RR/2018</w:t>
      </w:r>
    </w:p>
    <w:p w14:paraId="07198F72" w14:textId="09012642" w:rsidR="006263D6" w:rsidRDefault="006263D6" w:rsidP="006263D6">
      <w:pPr>
        <w:spacing w:line="360" w:lineRule="auto"/>
        <w:ind w:left="851" w:right="851"/>
        <w:jc w:val="both"/>
        <w:rPr>
          <w:rFonts w:ascii="Palatino Linotype" w:hAnsi="Palatino Linotype" w:cs="Arial"/>
          <w:i/>
        </w:rPr>
      </w:pPr>
      <w:r w:rsidRPr="005B1141">
        <w:rPr>
          <w:rFonts w:ascii="Palatino Linotype" w:hAnsi="Palatino Linotype" w:cs="Arial"/>
          <w:i/>
        </w:rPr>
        <w:t>“</w:t>
      </w:r>
      <w:r w:rsidR="00E25416" w:rsidRPr="00E25416">
        <w:rPr>
          <w:rFonts w:ascii="Palatino Linotype" w:hAnsi="Palatino Linotype" w:cs="Arial"/>
          <w:i/>
        </w:rPr>
        <w:t>La respuesta que envía el sujeto obligado</w:t>
      </w:r>
      <w:r w:rsidRPr="005B1141">
        <w:rPr>
          <w:rFonts w:ascii="Palatino Linotype" w:hAnsi="Palatino Linotype" w:cs="Arial"/>
          <w:i/>
        </w:rPr>
        <w:t>” [sic]</w:t>
      </w:r>
    </w:p>
    <w:p w14:paraId="218E410E" w14:textId="77777777" w:rsidR="004D371D" w:rsidRPr="005B1141" w:rsidRDefault="004D371D" w:rsidP="006263D6">
      <w:pPr>
        <w:spacing w:line="360" w:lineRule="auto"/>
        <w:ind w:left="851" w:right="851"/>
        <w:jc w:val="both"/>
        <w:rPr>
          <w:rFonts w:ascii="Palatino Linotype" w:hAnsi="Palatino Linotype" w:cs="Arial"/>
          <w:i/>
        </w:rPr>
      </w:pPr>
    </w:p>
    <w:p w14:paraId="7AA0CDCB" w14:textId="503FCD4D" w:rsidR="006263D6" w:rsidRPr="005B1141" w:rsidRDefault="006263D6" w:rsidP="006263D6">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E25416" w:rsidRPr="00477BB0">
        <w:rPr>
          <w:rFonts w:ascii="Palatino Linotype" w:hAnsi="Palatino Linotype"/>
          <w:b/>
        </w:rPr>
        <w:t>02</w:t>
      </w:r>
      <w:r w:rsidR="00E25416">
        <w:rPr>
          <w:rFonts w:ascii="Palatino Linotype" w:hAnsi="Palatino Linotype"/>
          <w:b/>
        </w:rPr>
        <w:t>991</w:t>
      </w:r>
      <w:r w:rsidR="00E25416" w:rsidRPr="00477BB0">
        <w:rPr>
          <w:rFonts w:ascii="Palatino Linotype" w:hAnsi="Palatino Linotype"/>
          <w:b/>
        </w:rPr>
        <w:t>/INFOEM/IP/RR/2018</w:t>
      </w:r>
    </w:p>
    <w:p w14:paraId="0603EC98" w14:textId="450C2082" w:rsidR="006263D6" w:rsidRDefault="006263D6" w:rsidP="006263D6">
      <w:pPr>
        <w:spacing w:line="360" w:lineRule="auto"/>
        <w:ind w:left="851" w:right="851"/>
        <w:jc w:val="both"/>
        <w:rPr>
          <w:rFonts w:ascii="Palatino Linotype" w:hAnsi="Palatino Linotype" w:cs="Arial"/>
          <w:i/>
        </w:rPr>
      </w:pPr>
      <w:r w:rsidRPr="005B1141">
        <w:rPr>
          <w:rFonts w:ascii="Palatino Linotype" w:hAnsi="Palatino Linotype" w:cs="Arial"/>
          <w:i/>
        </w:rPr>
        <w:t>“</w:t>
      </w:r>
      <w:r w:rsidR="00E25416" w:rsidRPr="00E25416">
        <w:rPr>
          <w:rFonts w:ascii="Palatino Linotype" w:hAnsi="Palatino Linotype" w:cs="Arial"/>
          <w:i/>
        </w:rPr>
        <w:t>La respuesta enviada por el sujeto obligado.</w:t>
      </w:r>
      <w:r w:rsidRPr="005B1141">
        <w:rPr>
          <w:rFonts w:ascii="Palatino Linotype" w:hAnsi="Palatino Linotype" w:cs="Arial"/>
          <w:i/>
        </w:rPr>
        <w:t>” [sic]</w:t>
      </w:r>
    </w:p>
    <w:p w14:paraId="69627194" w14:textId="77777777" w:rsidR="004D371D" w:rsidRDefault="004D371D" w:rsidP="006263D6">
      <w:pPr>
        <w:spacing w:line="360" w:lineRule="auto"/>
        <w:ind w:left="851" w:right="851"/>
        <w:jc w:val="both"/>
        <w:rPr>
          <w:rFonts w:ascii="Palatino Linotype" w:hAnsi="Palatino Linotype" w:cs="Arial"/>
          <w:i/>
        </w:rPr>
      </w:pPr>
    </w:p>
    <w:p w14:paraId="5D904011" w14:textId="77777777" w:rsidR="006263D6" w:rsidRPr="005B1141" w:rsidRDefault="006263D6" w:rsidP="006263D6">
      <w:pPr>
        <w:numPr>
          <w:ilvl w:val="0"/>
          <w:numId w:val="26"/>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14:paraId="01F6BAC6" w14:textId="2A7768A0" w:rsidR="006263D6" w:rsidRPr="005B1141" w:rsidRDefault="006263D6" w:rsidP="006263D6">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5720E2" w:rsidRPr="00477BB0">
        <w:rPr>
          <w:rFonts w:ascii="Palatino Linotype" w:hAnsi="Palatino Linotype"/>
          <w:b/>
        </w:rPr>
        <w:t>02</w:t>
      </w:r>
      <w:r w:rsidR="005720E2">
        <w:rPr>
          <w:rFonts w:ascii="Palatino Linotype" w:hAnsi="Palatino Linotype"/>
          <w:b/>
        </w:rPr>
        <w:t>99</w:t>
      </w:r>
      <w:r w:rsidR="005720E2" w:rsidRPr="00477BB0">
        <w:rPr>
          <w:rFonts w:ascii="Palatino Linotype" w:hAnsi="Palatino Linotype"/>
          <w:b/>
        </w:rPr>
        <w:t>0/INFOEM/IP/RR/2018</w:t>
      </w:r>
    </w:p>
    <w:p w14:paraId="7167F54D" w14:textId="12D33B50" w:rsidR="006263D6" w:rsidRDefault="006263D6" w:rsidP="006263D6">
      <w:pPr>
        <w:spacing w:line="240" w:lineRule="auto"/>
        <w:ind w:left="851" w:right="851"/>
        <w:jc w:val="both"/>
        <w:rPr>
          <w:rFonts w:ascii="Palatino Linotype" w:hAnsi="Palatino Linotype" w:cs="Arial"/>
          <w:i/>
        </w:rPr>
      </w:pPr>
      <w:r w:rsidRPr="005B1141">
        <w:rPr>
          <w:rFonts w:ascii="Palatino Linotype" w:hAnsi="Palatino Linotype" w:cs="Arial"/>
          <w:i/>
        </w:rPr>
        <w:t>“</w:t>
      </w:r>
      <w:r w:rsidR="005828E3" w:rsidRPr="005828E3">
        <w:rPr>
          <w:rFonts w:ascii="Palatino Linotype" w:hAnsi="Palatino Linotype" w:cs="Arial"/>
          <w:i/>
        </w:rPr>
        <w:t xml:space="preserve">no entregan la información aún cuando la información es una de las Obligaciones de Transparencia Comunes, establecida en el articulo Artículo 92 fracción VIII de la Ley de Transparencia y Acceso a la Información Pública del Estado de México y Municipios, que a letra señala: "VIII. La remuneración bruta y neta de todos los servidores públicos de base o de confianza, de todas las percepciones, incluyendo sueldos, prestaciones, gratificaciones, primas, comisiones, dietas, bonos, estímulos, </w:t>
      </w:r>
      <w:r w:rsidR="005828E3" w:rsidRPr="005828E3">
        <w:rPr>
          <w:rFonts w:ascii="Palatino Linotype" w:hAnsi="Palatino Linotype" w:cs="Arial"/>
          <w:i/>
        </w:rPr>
        <w:lastRenderedPageBreak/>
        <w:t>ingresos y sistemas de compensación, señalando la periodicidad de dicha remuneración;"</w:t>
      </w:r>
      <w:r w:rsidRPr="005B1141">
        <w:rPr>
          <w:rFonts w:ascii="Palatino Linotype" w:hAnsi="Palatino Linotype" w:cs="Arial"/>
          <w:i/>
        </w:rPr>
        <w:t xml:space="preserve"> [sic]</w:t>
      </w:r>
    </w:p>
    <w:p w14:paraId="53CAAE51" w14:textId="77777777" w:rsidR="004D371D" w:rsidRPr="005B1141" w:rsidRDefault="004D371D" w:rsidP="006263D6">
      <w:pPr>
        <w:spacing w:line="240" w:lineRule="auto"/>
        <w:ind w:left="851" w:right="851"/>
        <w:jc w:val="both"/>
        <w:rPr>
          <w:rFonts w:ascii="Palatino Linotype" w:hAnsi="Palatino Linotype" w:cs="Arial"/>
          <w:i/>
        </w:rPr>
      </w:pPr>
    </w:p>
    <w:p w14:paraId="3C3A6DBB" w14:textId="722BD4D5" w:rsidR="006263D6" w:rsidRPr="005B1141" w:rsidRDefault="006263D6" w:rsidP="006263D6">
      <w:pPr>
        <w:spacing w:before="240" w:line="360" w:lineRule="auto"/>
        <w:jc w:val="both"/>
        <w:rPr>
          <w:rFonts w:ascii="Palatino Linotype" w:hAnsi="Palatino Linotype" w:cs="Arial"/>
          <w:b/>
          <w:sz w:val="24"/>
        </w:rPr>
      </w:pPr>
      <w:r w:rsidRPr="005B1141">
        <w:rPr>
          <w:rFonts w:ascii="Palatino Linotype" w:hAnsi="Palatino Linotype" w:cs="Arial"/>
          <w:b/>
          <w:bCs/>
          <w:sz w:val="24"/>
          <w:szCs w:val="24"/>
          <w:lang w:eastAsia="es-MX"/>
        </w:rPr>
        <w:t xml:space="preserve">Recurso de Revisión No. </w:t>
      </w:r>
      <w:r w:rsidR="004E2019" w:rsidRPr="004E2019">
        <w:rPr>
          <w:rFonts w:ascii="Palatino Linotype" w:hAnsi="Palatino Linotype" w:cs="Arial"/>
          <w:b/>
          <w:bCs/>
          <w:sz w:val="24"/>
          <w:lang w:eastAsia="es-MX"/>
        </w:rPr>
        <w:t>02991/INFOEM/IP/RR/2018</w:t>
      </w:r>
    </w:p>
    <w:p w14:paraId="2AB80D99" w14:textId="40F2F268" w:rsidR="00E76068" w:rsidRDefault="006263D6" w:rsidP="005720E2">
      <w:pPr>
        <w:spacing w:line="240" w:lineRule="auto"/>
        <w:ind w:left="851" w:right="851"/>
        <w:jc w:val="both"/>
        <w:rPr>
          <w:rFonts w:ascii="Palatino Linotype" w:hAnsi="Palatino Linotype" w:cs="Arial"/>
          <w:i/>
        </w:rPr>
      </w:pPr>
      <w:r w:rsidRPr="005B1141">
        <w:rPr>
          <w:rFonts w:ascii="Palatino Linotype" w:hAnsi="Palatino Linotype" w:cs="Arial"/>
          <w:i/>
        </w:rPr>
        <w:t>“</w:t>
      </w:r>
      <w:r w:rsidR="004E2019" w:rsidRPr="005720E2">
        <w:rPr>
          <w:rFonts w:ascii="Palatino Linotype" w:hAnsi="Palatino Linotype" w:cs="Arial"/>
          <w:i/>
        </w:rPr>
        <w:t>no entregan la información aún cuando la información es una de las Obligaciones de Transparencia Comunes, establecida en el articulo Artículo 92 fracción VIII de la Ley de Transparencia y Acceso a la Información Pública del Estado de México y Municipios, que a letra señala: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5B1141">
        <w:rPr>
          <w:rFonts w:ascii="Palatino Linotype" w:hAnsi="Palatino Linotype" w:cs="Arial"/>
          <w:i/>
        </w:rPr>
        <w:t>” [sic]</w:t>
      </w:r>
    </w:p>
    <w:p w14:paraId="47B1330E" w14:textId="77777777" w:rsidR="004D371D" w:rsidRDefault="004D371D" w:rsidP="005720E2">
      <w:pPr>
        <w:spacing w:line="240" w:lineRule="auto"/>
        <w:ind w:left="851" w:right="851"/>
        <w:jc w:val="both"/>
        <w:rPr>
          <w:rFonts w:ascii="Palatino Linotype" w:hAnsi="Palatino Linotype" w:cs="Arial"/>
          <w:i/>
        </w:rPr>
      </w:pPr>
    </w:p>
    <w:p w14:paraId="74008A68" w14:textId="77777777" w:rsidR="004D371D" w:rsidRPr="005720E2" w:rsidRDefault="004D371D" w:rsidP="005720E2">
      <w:pPr>
        <w:spacing w:line="240" w:lineRule="auto"/>
        <w:ind w:left="851" w:right="851"/>
        <w:jc w:val="both"/>
        <w:rPr>
          <w:rFonts w:ascii="Palatino Linotype" w:hAnsi="Palatino Linotype" w:cs="Arial"/>
          <w:i/>
        </w:rPr>
      </w:pPr>
    </w:p>
    <w:p w14:paraId="71EE82BE" w14:textId="77777777" w:rsidR="00647C29" w:rsidRPr="00E76068" w:rsidRDefault="00647C29" w:rsidP="00E878A3">
      <w:pPr>
        <w:pStyle w:val="Sinespaciado"/>
        <w:spacing w:before="240" w:after="240" w:line="360" w:lineRule="auto"/>
        <w:jc w:val="both"/>
        <w:rPr>
          <w:rFonts w:ascii="Palatino Linotype" w:hAnsi="Palatino Linotype"/>
          <w:b/>
          <w:sz w:val="28"/>
        </w:rPr>
      </w:pPr>
      <w:r w:rsidRPr="00E76068">
        <w:rPr>
          <w:rFonts w:ascii="Palatino Linotype" w:hAnsi="Palatino Linotype"/>
          <w:b/>
          <w:sz w:val="28"/>
        </w:rPr>
        <w:t>CUARTO. Del turno y admisión de los recursos de revisión.</w:t>
      </w:r>
    </w:p>
    <w:p w14:paraId="661A9CE5" w14:textId="37F08762" w:rsidR="00647C29" w:rsidRDefault="00647C29" w:rsidP="00E878A3">
      <w:pPr>
        <w:pStyle w:val="Sinespaciado"/>
        <w:spacing w:before="240" w:after="240" w:line="360" w:lineRule="auto"/>
        <w:jc w:val="both"/>
        <w:rPr>
          <w:rFonts w:ascii="Palatino Linotype" w:hAnsi="Palatino Linotype"/>
        </w:rPr>
      </w:pPr>
      <w:r w:rsidRPr="00506C29">
        <w:rPr>
          <w:rFonts w:ascii="Palatino Linotype" w:hAnsi="Palatino Linotype"/>
        </w:rPr>
        <w:t xml:space="preserve">En términos del numeral 185 fracción I de la Ley de Transparencia y Acceso a la Información Pública del Estado de México y Municipios, </w:t>
      </w:r>
      <w:r w:rsidR="00E926F3">
        <w:rPr>
          <w:rFonts w:ascii="Palatino Linotype" w:hAnsi="Palatino Linotype"/>
        </w:rPr>
        <w:t>el</w:t>
      </w:r>
      <w:r w:rsidR="00FD649C">
        <w:rPr>
          <w:rFonts w:ascii="Palatino Linotype" w:hAnsi="Palatino Linotype"/>
        </w:rPr>
        <w:t xml:space="preserve"> recurso de revisión</w:t>
      </w:r>
      <w:r w:rsidR="00075FD2" w:rsidRPr="00506C29">
        <w:rPr>
          <w:rFonts w:ascii="Palatino Linotype" w:hAnsi="Palatino Linotype"/>
        </w:rPr>
        <w:t xml:space="preserve"> número </w:t>
      </w:r>
      <w:r w:rsidR="00E926F3">
        <w:rPr>
          <w:rFonts w:ascii="Palatino Linotype" w:hAnsi="Palatino Linotype"/>
          <w:b/>
        </w:rPr>
        <w:t>02990/INFOEM/IP/RR/2018</w:t>
      </w:r>
      <w:r w:rsidR="00FD649C">
        <w:rPr>
          <w:rFonts w:ascii="Palatino Linotype" w:hAnsi="Palatino Linotype"/>
          <w:b/>
        </w:rPr>
        <w:t xml:space="preserve">, </w:t>
      </w:r>
      <w:r w:rsidRPr="00506C29">
        <w:rPr>
          <w:rFonts w:ascii="Palatino Linotype" w:hAnsi="Palatino Linotype"/>
        </w:rPr>
        <w:t xml:space="preserve">fue turnado a la </w:t>
      </w:r>
      <w:r w:rsidRPr="00506C29">
        <w:rPr>
          <w:rFonts w:ascii="Palatino Linotype" w:hAnsi="Palatino Linotype"/>
          <w:b/>
        </w:rPr>
        <w:t>Comisionada Zulema Martínez Sánchez</w:t>
      </w:r>
      <w:r w:rsidRPr="00506C29">
        <w:rPr>
          <w:rFonts w:ascii="Palatino Linotype" w:hAnsi="Palatino Linotype"/>
        </w:rPr>
        <w:t>;</w:t>
      </w:r>
      <w:r w:rsidR="00B62081" w:rsidRPr="00506C29">
        <w:rPr>
          <w:rFonts w:ascii="Palatino Linotype" w:hAnsi="Palatino Linotype"/>
        </w:rPr>
        <w:t xml:space="preserve"> asimismo,</w:t>
      </w:r>
      <w:r w:rsidRPr="00506C29">
        <w:rPr>
          <w:rFonts w:ascii="Palatino Linotype" w:hAnsi="Palatino Linotype"/>
        </w:rPr>
        <w:t xml:space="preserve"> </w:t>
      </w:r>
      <w:r w:rsidR="009F7C46">
        <w:rPr>
          <w:rFonts w:ascii="Palatino Linotype" w:hAnsi="Palatino Linotype"/>
        </w:rPr>
        <w:t>el recurso</w:t>
      </w:r>
      <w:r w:rsidR="00075FD2" w:rsidRPr="00506C29">
        <w:rPr>
          <w:rFonts w:ascii="Palatino Linotype" w:hAnsi="Palatino Linotype"/>
        </w:rPr>
        <w:t xml:space="preserve"> de revisión </w:t>
      </w:r>
      <w:r w:rsidR="00B62081" w:rsidRPr="00506C29">
        <w:rPr>
          <w:rFonts w:ascii="Palatino Linotype" w:hAnsi="Palatino Linotype"/>
        </w:rPr>
        <w:t xml:space="preserve">número </w:t>
      </w:r>
      <w:r w:rsidR="00E926F3" w:rsidRPr="001445E6">
        <w:rPr>
          <w:rFonts w:ascii="Palatino Linotype" w:hAnsi="Palatino Linotype"/>
          <w:b/>
        </w:rPr>
        <w:t>02991/INFOEM/IP/RR/2018</w:t>
      </w:r>
      <w:r w:rsidR="00075FD2" w:rsidRPr="00506C29">
        <w:rPr>
          <w:rFonts w:ascii="Palatino Linotype" w:hAnsi="Palatino Linotype"/>
          <w:b/>
        </w:rPr>
        <w:t xml:space="preserve">, </w:t>
      </w:r>
      <w:r w:rsidR="009F7C46">
        <w:rPr>
          <w:rFonts w:ascii="Palatino Linotype" w:hAnsi="Palatino Linotype"/>
        </w:rPr>
        <w:t>fue</w:t>
      </w:r>
      <w:r w:rsidR="00B62081" w:rsidRPr="00506C29">
        <w:rPr>
          <w:rFonts w:ascii="Palatino Linotype" w:hAnsi="Palatino Linotype"/>
        </w:rPr>
        <w:t xml:space="preserve"> turnado</w:t>
      </w:r>
      <w:r w:rsidR="009F7C46">
        <w:rPr>
          <w:rFonts w:ascii="Palatino Linotype" w:hAnsi="Palatino Linotype"/>
        </w:rPr>
        <w:t xml:space="preserve"> al</w:t>
      </w:r>
      <w:r w:rsidR="00B62081" w:rsidRPr="00506C29">
        <w:rPr>
          <w:rFonts w:ascii="Palatino Linotype" w:hAnsi="Palatino Linotype"/>
        </w:rPr>
        <w:t xml:space="preserve"> </w:t>
      </w:r>
      <w:r w:rsidR="009F7C46">
        <w:rPr>
          <w:rFonts w:ascii="Palatino Linotype" w:hAnsi="Palatino Linotype"/>
          <w:b/>
        </w:rPr>
        <w:t>Comisionado</w:t>
      </w:r>
      <w:r w:rsidR="009F7C46" w:rsidRPr="009F7C46">
        <w:rPr>
          <w:rFonts w:ascii="Palatino Linotype" w:hAnsi="Palatino Linotype"/>
          <w:b/>
        </w:rPr>
        <w:t xml:space="preserve"> </w:t>
      </w:r>
      <w:r w:rsidR="009F7C46" w:rsidRPr="00506C29">
        <w:rPr>
          <w:rFonts w:ascii="Palatino Linotype" w:hAnsi="Palatino Linotype"/>
          <w:b/>
        </w:rPr>
        <w:t>José Guadalupe Luna Hernández</w:t>
      </w:r>
      <w:r w:rsidR="00C24C14" w:rsidRPr="00506C29">
        <w:rPr>
          <w:rFonts w:ascii="Palatino Linotype" w:hAnsi="Palatino Linotype"/>
        </w:rPr>
        <w:t>;</w:t>
      </w:r>
      <w:r w:rsidRPr="00506C29">
        <w:rPr>
          <w:rFonts w:ascii="Palatino Linotype" w:hAnsi="Palatino Linotype"/>
        </w:rPr>
        <w:t xml:space="preserve"> para su revisión y análisis sobre la admisión o desechamiento; por lo que en fecha </w:t>
      </w:r>
      <w:r w:rsidR="00E926F3">
        <w:rPr>
          <w:rFonts w:ascii="Palatino Linotype" w:hAnsi="Palatino Linotype"/>
        </w:rPr>
        <w:t>veintiocho de agosto</w:t>
      </w:r>
      <w:r w:rsidR="009F7C46">
        <w:rPr>
          <w:rFonts w:ascii="Palatino Linotype" w:hAnsi="Palatino Linotype"/>
        </w:rPr>
        <w:t xml:space="preserve"> de dos mil dieciocho,</w:t>
      </w:r>
      <w:r w:rsidR="00C24C14" w:rsidRPr="00506C29">
        <w:rPr>
          <w:rFonts w:ascii="Palatino Linotype" w:hAnsi="Palatino Linotype"/>
        </w:rPr>
        <w:t xml:space="preserve"> los</w:t>
      </w:r>
      <w:r w:rsidRPr="00506C29">
        <w:rPr>
          <w:rFonts w:ascii="Palatino Linotype" w:hAnsi="Palatino Linotype"/>
        </w:rPr>
        <w:t xml:space="preserve"> recursos se admitieron en la vía interpuesta, poniendo los expedientes a disposición de las partes para que, en un plazo máximo de siete días, manifestaran lo que a su derecho corresponda a efecto de ofrecer pruebas, informe justificado y presentar alegatos, con fundamento en el artículo 185 fracciones I, II y IV </w:t>
      </w:r>
      <w:r w:rsidRPr="00506C29">
        <w:rPr>
          <w:rFonts w:ascii="Palatino Linotype" w:hAnsi="Palatino Linotype"/>
        </w:rPr>
        <w:lastRenderedPageBreak/>
        <w:t>de la Ley de Transparencia y Acceso a la Información Pública del Estado de México y Municipios.</w:t>
      </w:r>
    </w:p>
    <w:p w14:paraId="2601F05C" w14:textId="77777777" w:rsidR="00906186" w:rsidRPr="00506C29" w:rsidRDefault="00906186" w:rsidP="00E878A3">
      <w:pPr>
        <w:pStyle w:val="Sinespaciado"/>
        <w:spacing w:before="240" w:after="240" w:line="360" w:lineRule="auto"/>
        <w:jc w:val="both"/>
        <w:rPr>
          <w:rFonts w:ascii="Palatino Linotype" w:hAnsi="Palatino Linotype"/>
        </w:rPr>
      </w:pPr>
    </w:p>
    <w:p w14:paraId="336EB3DE" w14:textId="77777777" w:rsidR="00647C29" w:rsidRPr="00E76068" w:rsidRDefault="00647C29" w:rsidP="00E878A3">
      <w:pPr>
        <w:pStyle w:val="Sinespaciado"/>
        <w:spacing w:before="240" w:after="240" w:line="360" w:lineRule="auto"/>
        <w:jc w:val="both"/>
        <w:rPr>
          <w:rFonts w:ascii="Palatino Linotype" w:hAnsi="Palatino Linotype"/>
          <w:b/>
          <w:sz w:val="28"/>
        </w:rPr>
      </w:pPr>
      <w:r w:rsidRPr="00E76068">
        <w:rPr>
          <w:rFonts w:ascii="Palatino Linotype" w:hAnsi="Palatino Linotype"/>
          <w:b/>
          <w:sz w:val="28"/>
        </w:rPr>
        <w:t>QUINTO. De la acumulación de los recursos de revisión.</w:t>
      </w:r>
    </w:p>
    <w:p w14:paraId="52EF2FBE" w14:textId="05EE2CCC" w:rsidR="00F36B2E" w:rsidRDefault="00F36B2E" w:rsidP="00F36B2E">
      <w:pPr>
        <w:pStyle w:val="Encabezado"/>
        <w:spacing w:line="360" w:lineRule="auto"/>
        <w:jc w:val="both"/>
        <w:rPr>
          <w:rFonts w:ascii="Palatino Linotype" w:eastAsia="MS Mincho" w:hAnsi="Palatino Linotype"/>
        </w:rPr>
      </w:pPr>
      <w:r>
        <w:rPr>
          <w:rFonts w:ascii="Palatino Linotype" w:hAnsi="Palatino Linotype" w:cs="Arial"/>
        </w:rPr>
        <w:t>E</w:t>
      </w:r>
      <w:r w:rsidRPr="00697742">
        <w:rPr>
          <w:rFonts w:ascii="Palatino Linotype" w:hAnsi="Palatino Linotype" w:cs="Arial"/>
        </w:rPr>
        <w:t xml:space="preserve">n la </w:t>
      </w:r>
      <w:r w:rsidR="00E926F3">
        <w:rPr>
          <w:rFonts w:ascii="Palatino Linotype" w:hAnsi="Palatino Linotype" w:cs="Arial"/>
        </w:rPr>
        <w:t>Tri</w:t>
      </w:r>
      <w:r>
        <w:rPr>
          <w:rFonts w:ascii="Palatino Linotype" w:hAnsi="Palatino Linotype" w:cs="Arial"/>
        </w:rPr>
        <w:t xml:space="preserve">gésima </w:t>
      </w:r>
      <w:r w:rsidR="00E926F3">
        <w:rPr>
          <w:rFonts w:ascii="Palatino Linotype" w:hAnsi="Palatino Linotype" w:cs="Arial"/>
        </w:rPr>
        <w:t>Primera</w:t>
      </w:r>
      <w:r>
        <w:rPr>
          <w:rFonts w:ascii="Palatino Linotype" w:hAnsi="Palatino Linotype" w:cs="Arial"/>
        </w:rPr>
        <w:t xml:space="preserve"> </w:t>
      </w:r>
      <w:r w:rsidRPr="00697742">
        <w:rPr>
          <w:rFonts w:ascii="Palatino Linotype" w:hAnsi="Palatino Linotype" w:cs="Arial"/>
        </w:rPr>
        <w:t xml:space="preserve">Sesión Ordinaria del día </w:t>
      </w:r>
      <w:r w:rsidR="00E926F3">
        <w:rPr>
          <w:rFonts w:ascii="Palatino Linotype" w:hAnsi="Palatino Linotype" w:cs="Arial"/>
        </w:rPr>
        <w:t>veintinueve</w:t>
      </w:r>
      <w:r>
        <w:rPr>
          <w:rFonts w:ascii="Palatino Linotype" w:hAnsi="Palatino Linotype" w:cs="Arial"/>
        </w:rPr>
        <w:t xml:space="preserve"> de </w:t>
      </w:r>
      <w:r w:rsidR="00E926F3">
        <w:rPr>
          <w:rFonts w:ascii="Palatino Linotype" w:hAnsi="Palatino Linotype" w:cs="Arial"/>
        </w:rPr>
        <w:t>agosto</w:t>
      </w:r>
      <w:r w:rsidR="00B55630">
        <w:rPr>
          <w:rFonts w:ascii="Palatino Linotype" w:hAnsi="Palatino Linotype" w:cs="Arial"/>
        </w:rPr>
        <w:t xml:space="preserve"> de d</w:t>
      </w:r>
      <w:r>
        <w:rPr>
          <w:rFonts w:ascii="Palatino Linotype" w:hAnsi="Palatino Linotype" w:cs="Arial"/>
        </w:rPr>
        <w:t>os mil dieciocho</w:t>
      </w:r>
      <w:r w:rsidRPr="00697742">
        <w:rPr>
          <w:rFonts w:ascii="Palatino Linotype" w:hAnsi="Palatino Linotype" w:cs="Arial"/>
        </w:rPr>
        <w:t xml:space="preserve">, el Pleno de este Órgano Autónomo determinó la acumulación de los recursos de revisión citados </w:t>
      </w:r>
      <w:r w:rsidRPr="00697742">
        <w:rPr>
          <w:rFonts w:ascii="Palatino Linotype" w:eastAsia="MS Mincho" w:hAnsi="Palatino Linotype" w:cs="Arial"/>
        </w:rPr>
        <w:t>a efect</w:t>
      </w:r>
      <w:r>
        <w:rPr>
          <w:rFonts w:ascii="Palatino Linotype" w:eastAsia="MS Mincho" w:hAnsi="Palatino Linotype" w:cs="Arial"/>
        </w:rPr>
        <w:t>o de que esta Ponencia formulará y presentará</w:t>
      </w:r>
      <w:r w:rsidRPr="00697742">
        <w:rPr>
          <w:rFonts w:ascii="Palatino Linotype" w:eastAsia="MS Mincho" w:hAnsi="Palatino Linotype" w:cs="Arial"/>
        </w:rPr>
        <w:t xml:space="preserve"> el proyecto de resolución correspondiente, de conformidad con lo dispuesto </w:t>
      </w:r>
      <w:r w:rsidRPr="00697742">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697742">
        <w:rPr>
          <w:rFonts w:ascii="Palatino Linotype" w:eastAsia="MS Mincho" w:hAnsi="Palatino Linotype"/>
        </w:rPr>
        <w:t>la Ley de Transparencia y Acceso a la Información Pública del Estado de México y Municipios en vigor, que a la letra señalan:</w:t>
      </w:r>
    </w:p>
    <w:p w14:paraId="3D076B68" w14:textId="77777777" w:rsidR="00F36B2E" w:rsidRDefault="00F36B2E" w:rsidP="00F36B2E">
      <w:pPr>
        <w:pStyle w:val="Encabezado"/>
        <w:spacing w:line="360" w:lineRule="auto"/>
        <w:jc w:val="both"/>
        <w:rPr>
          <w:rFonts w:ascii="Palatino Linotype" w:eastAsia="MS Mincho" w:hAnsi="Palatino Linotype"/>
        </w:rPr>
      </w:pPr>
    </w:p>
    <w:p w14:paraId="60B05763" w14:textId="77777777" w:rsidR="00F36B2E" w:rsidRDefault="00F36B2E" w:rsidP="00F36B2E">
      <w:pPr>
        <w:pStyle w:val="Encabezado"/>
        <w:ind w:left="851"/>
        <w:jc w:val="both"/>
        <w:rPr>
          <w:rFonts w:ascii="Palatino Linotype" w:hAnsi="Palatino Linotype" w:cs="Arial"/>
          <w:b/>
          <w:i/>
        </w:rPr>
      </w:pPr>
      <w:r w:rsidRPr="0086214E">
        <w:rPr>
          <w:rFonts w:ascii="Palatino Linotype" w:hAnsi="Palatino Linotype" w:cs="Arial"/>
          <w:b/>
          <w:i/>
        </w:rPr>
        <w:t>Código de Procedimientos Administrativos del Estado de México</w:t>
      </w:r>
    </w:p>
    <w:p w14:paraId="68154C4D" w14:textId="77777777" w:rsidR="00F36B2E" w:rsidRPr="0086214E" w:rsidRDefault="00F36B2E" w:rsidP="00F36B2E">
      <w:pPr>
        <w:pStyle w:val="Encabezado"/>
        <w:ind w:left="851"/>
        <w:jc w:val="both"/>
        <w:rPr>
          <w:rFonts w:ascii="Palatino Linotype" w:hAnsi="Palatino Linotype" w:cs="Arial"/>
          <w:b/>
          <w:i/>
        </w:rPr>
      </w:pPr>
    </w:p>
    <w:p w14:paraId="141D0FED" w14:textId="77777777" w:rsidR="00F36B2E" w:rsidRDefault="00F36B2E" w:rsidP="00F36B2E">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w:t>
      </w:r>
      <w:r>
        <w:rPr>
          <w:rFonts w:ascii="Palatino Linotype" w:hAnsi="Palatino Linotype" w:cs="Arial"/>
          <w:i/>
        </w:rPr>
        <w:t>expedientes.</w:t>
      </w:r>
    </w:p>
    <w:p w14:paraId="39F8A46E" w14:textId="77777777" w:rsidR="00F36B2E" w:rsidRPr="0086214E" w:rsidRDefault="00F36B2E" w:rsidP="00F36B2E">
      <w:pPr>
        <w:spacing w:after="0" w:line="240" w:lineRule="auto"/>
        <w:ind w:left="851" w:right="902"/>
        <w:jc w:val="both"/>
        <w:rPr>
          <w:rFonts w:ascii="Palatino Linotype" w:hAnsi="Palatino Linotype" w:cs="Arial"/>
          <w:i/>
        </w:rPr>
      </w:pPr>
    </w:p>
    <w:p w14:paraId="12C8E5AF" w14:textId="77777777" w:rsidR="00F36B2E" w:rsidRDefault="00F36B2E" w:rsidP="00F36B2E">
      <w:pPr>
        <w:spacing w:after="0" w:line="240" w:lineRule="auto"/>
        <w:ind w:left="851" w:right="850"/>
        <w:rPr>
          <w:rFonts w:ascii="Palatino Linotype" w:hAnsi="Palatino Linotype" w:cs="Arial"/>
          <w:b/>
          <w:i/>
        </w:rPr>
      </w:pPr>
      <w:r w:rsidRPr="0086214E">
        <w:rPr>
          <w:rFonts w:ascii="Palatino Linotype" w:hAnsi="Palatino Linotype" w:cs="Arial"/>
          <w:b/>
          <w:i/>
        </w:rPr>
        <w:t xml:space="preserve">Ley de Transparencia y Acceso a la Información Pública del Estado de México y Municipios </w:t>
      </w:r>
    </w:p>
    <w:p w14:paraId="40201642" w14:textId="77777777" w:rsidR="00F36B2E" w:rsidRPr="0086214E" w:rsidRDefault="00F36B2E" w:rsidP="00F36B2E">
      <w:pPr>
        <w:spacing w:after="0" w:line="240" w:lineRule="auto"/>
        <w:ind w:left="851" w:right="2175"/>
        <w:rPr>
          <w:rFonts w:ascii="Palatino Linotype" w:hAnsi="Palatino Linotype" w:cs="Arial"/>
          <w:b/>
          <w:i/>
        </w:rPr>
      </w:pPr>
    </w:p>
    <w:p w14:paraId="2A02B7D9" w14:textId="77777777" w:rsidR="00F36B2E" w:rsidRPr="0086214E" w:rsidRDefault="00F36B2E" w:rsidP="00F36B2E">
      <w:pPr>
        <w:spacing w:after="0" w:line="240" w:lineRule="auto"/>
        <w:ind w:left="851" w:right="902"/>
        <w:jc w:val="both"/>
        <w:rPr>
          <w:rFonts w:ascii="Palatino Linotype" w:hAnsi="Palatino Linotype" w:cs="Arial"/>
          <w:i/>
        </w:rPr>
      </w:pPr>
      <w:r w:rsidRPr="0086214E">
        <w:rPr>
          <w:rFonts w:ascii="Palatino Linotype" w:hAnsi="Palatino Linotype" w:cs="Arial"/>
          <w:b/>
          <w:i/>
        </w:rPr>
        <w:lastRenderedPageBreak/>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14:paraId="7A8E934A" w14:textId="77777777" w:rsidR="00906186" w:rsidRPr="00E76068" w:rsidRDefault="00906186" w:rsidP="00E878A3">
      <w:pPr>
        <w:pStyle w:val="Sinespaciado"/>
        <w:spacing w:before="240" w:after="240" w:line="360" w:lineRule="auto"/>
        <w:jc w:val="both"/>
        <w:rPr>
          <w:rFonts w:ascii="Palatino Linotype" w:hAnsi="Palatino Linotype"/>
        </w:rPr>
      </w:pPr>
    </w:p>
    <w:p w14:paraId="4AB56EF3" w14:textId="77777777" w:rsidR="00647C29" w:rsidRPr="00E76068" w:rsidRDefault="00647C29" w:rsidP="00E878A3">
      <w:pPr>
        <w:pStyle w:val="Sinespaciado"/>
        <w:spacing w:before="240" w:after="240" w:line="360" w:lineRule="auto"/>
        <w:jc w:val="both"/>
        <w:rPr>
          <w:rFonts w:ascii="Palatino Linotype" w:hAnsi="Palatino Linotype"/>
          <w:b/>
          <w:sz w:val="28"/>
        </w:rPr>
      </w:pPr>
      <w:r w:rsidRPr="00E76068">
        <w:rPr>
          <w:rFonts w:ascii="Palatino Linotype" w:hAnsi="Palatino Linotype"/>
          <w:b/>
          <w:sz w:val="28"/>
        </w:rPr>
        <w:t>SEXTO. De la etapa de instrucción.</w:t>
      </w:r>
    </w:p>
    <w:p w14:paraId="2D6E3DDD" w14:textId="490385F0" w:rsidR="009F7C46" w:rsidRDefault="00C24C14" w:rsidP="00001C0F">
      <w:pPr>
        <w:pStyle w:val="Sinespaciado"/>
        <w:spacing w:line="360" w:lineRule="auto"/>
        <w:jc w:val="both"/>
        <w:rPr>
          <w:rFonts w:ascii="Palatino Linotype" w:hAnsi="Palatino Linotype"/>
        </w:rPr>
      </w:pPr>
      <w:r w:rsidRPr="00506C29">
        <w:rPr>
          <w:rFonts w:ascii="Palatino Linotype" w:hAnsi="Palatino Linotype"/>
        </w:rPr>
        <w:t>Durante el transcurso</w:t>
      </w:r>
      <w:r w:rsidR="00647C29" w:rsidRPr="00506C29">
        <w:rPr>
          <w:rFonts w:ascii="Palatino Linotype" w:hAnsi="Palatino Linotype"/>
        </w:rPr>
        <w:t xml:space="preserve"> </w:t>
      </w:r>
      <w:r w:rsidRPr="00506C29">
        <w:rPr>
          <w:rFonts w:ascii="Palatino Linotype" w:hAnsi="Palatino Linotype"/>
        </w:rPr>
        <w:t>d</w:t>
      </w:r>
      <w:r w:rsidR="00647C29" w:rsidRPr="00506C29">
        <w:rPr>
          <w:rFonts w:ascii="Palatino Linotype" w:hAnsi="Palatino Linotype"/>
        </w:rPr>
        <w:t>el término legal referido</w:t>
      </w:r>
      <w:r w:rsidRPr="00506C29">
        <w:rPr>
          <w:rFonts w:ascii="Palatino Linotype" w:hAnsi="Palatino Linotype"/>
        </w:rPr>
        <w:t xml:space="preserve"> en el Antecedente Cuarto</w:t>
      </w:r>
      <w:r w:rsidR="00647C29" w:rsidRPr="00506C29">
        <w:rPr>
          <w:rFonts w:ascii="Palatino Linotype" w:hAnsi="Palatino Linotype"/>
        </w:rPr>
        <w:t xml:space="preserve">, </w:t>
      </w:r>
      <w:r w:rsidR="002443B2" w:rsidRPr="00506C29">
        <w:rPr>
          <w:rFonts w:ascii="Palatino Linotype" w:hAnsi="Palatino Linotype"/>
        </w:rPr>
        <w:t xml:space="preserve">de las constancias que obran en los expedientes electrónicos relativos a los recursos de revisión señalados anteriormente, se advierte que </w:t>
      </w:r>
      <w:r w:rsidR="002443B2" w:rsidRPr="001453A7">
        <w:rPr>
          <w:rFonts w:ascii="Palatino Linotype" w:hAnsi="Palatino Linotype"/>
        </w:rPr>
        <w:t>el Sujeto</w:t>
      </w:r>
      <w:r w:rsidR="001453A7">
        <w:rPr>
          <w:rFonts w:ascii="Palatino Linotype" w:hAnsi="Palatino Linotype"/>
        </w:rPr>
        <w:t xml:space="preserve"> Obligado</w:t>
      </w:r>
      <w:r w:rsidR="002443B2" w:rsidRPr="00506C29">
        <w:rPr>
          <w:rFonts w:ascii="Palatino Linotype" w:hAnsi="Palatino Linotype"/>
        </w:rPr>
        <w:t xml:space="preserve"> </w:t>
      </w:r>
      <w:r w:rsidR="002F260D">
        <w:rPr>
          <w:rFonts w:ascii="Palatino Linotype" w:hAnsi="Palatino Linotype"/>
        </w:rPr>
        <w:t>no presentó su informe</w:t>
      </w:r>
      <w:r w:rsidR="00C604D3">
        <w:rPr>
          <w:rFonts w:ascii="Palatino Linotype" w:hAnsi="Palatino Linotype"/>
        </w:rPr>
        <w:t xml:space="preserve"> justificado.</w:t>
      </w:r>
    </w:p>
    <w:p w14:paraId="1B648937" w14:textId="77777777" w:rsidR="00001C0F" w:rsidRDefault="00001C0F" w:rsidP="00001C0F">
      <w:pPr>
        <w:pStyle w:val="Sinespaciado"/>
        <w:spacing w:line="360" w:lineRule="auto"/>
        <w:jc w:val="both"/>
        <w:rPr>
          <w:rFonts w:ascii="Palatino Linotype" w:hAnsi="Palatino Linotype"/>
        </w:rPr>
      </w:pPr>
    </w:p>
    <w:p w14:paraId="79481C1A" w14:textId="3F40AEEC" w:rsidR="002443B2" w:rsidRDefault="002443B2" w:rsidP="00001C0F">
      <w:pPr>
        <w:pStyle w:val="Sinespaciado"/>
        <w:spacing w:line="360" w:lineRule="auto"/>
        <w:jc w:val="both"/>
        <w:rPr>
          <w:rFonts w:ascii="Palatino Linotype" w:hAnsi="Palatino Linotype"/>
        </w:rPr>
      </w:pPr>
      <w:r w:rsidRPr="00506C29">
        <w:rPr>
          <w:rFonts w:ascii="Palatino Linotype" w:hAnsi="Palatino Linotype"/>
        </w:rPr>
        <w:t xml:space="preserve">De igual forma, el </w:t>
      </w:r>
      <w:r w:rsidRPr="00001C0F">
        <w:rPr>
          <w:rFonts w:ascii="Palatino Linotype" w:hAnsi="Palatino Linotype"/>
          <w:b/>
        </w:rPr>
        <w:t>Recurrente</w:t>
      </w:r>
      <w:r w:rsidRPr="00506C29">
        <w:rPr>
          <w:rFonts w:ascii="Palatino Linotype" w:hAnsi="Palatino Linotype"/>
        </w:rPr>
        <w:t xml:space="preserve"> no presentó manifestaciones o rindió alegatos que a su derecho convinieran. Asimismo, no se llevaron a cabo llevaron a cabo audiencias durante la sustanciación del recurso de revisión, ni se ofrecieron pruebas por ninguna de las partes, en términos de los artículos 185 fracción IV y 195 de la Ley de Transparencia y Acceso a la Información Pública del Estado de México y Municipios.</w:t>
      </w:r>
    </w:p>
    <w:p w14:paraId="5E6B02F6" w14:textId="77777777" w:rsidR="00906186" w:rsidRDefault="00906186" w:rsidP="00E878A3">
      <w:pPr>
        <w:pStyle w:val="Sinespaciado"/>
        <w:spacing w:before="240" w:after="240" w:line="360" w:lineRule="auto"/>
        <w:jc w:val="both"/>
        <w:rPr>
          <w:rFonts w:ascii="Palatino Linotype" w:hAnsi="Palatino Linotype"/>
        </w:rPr>
      </w:pPr>
    </w:p>
    <w:p w14:paraId="0B77256A" w14:textId="0FAB191E" w:rsidR="00001C0F" w:rsidRPr="00AD4CB8" w:rsidRDefault="00647C29" w:rsidP="00E878A3">
      <w:pPr>
        <w:pStyle w:val="Sinespaciado"/>
        <w:spacing w:before="240" w:after="240" w:line="360" w:lineRule="auto"/>
        <w:jc w:val="both"/>
        <w:rPr>
          <w:rFonts w:ascii="Palatino Linotype" w:hAnsi="Palatino Linotype"/>
          <w:b/>
          <w:sz w:val="28"/>
        </w:rPr>
      </w:pPr>
      <w:r w:rsidRPr="00E76068">
        <w:rPr>
          <w:rFonts w:ascii="Palatino Linotype" w:hAnsi="Palatino Linotype"/>
          <w:b/>
          <w:sz w:val="28"/>
        </w:rPr>
        <w:t>SÉPTIMO. Del cierre de instrucción.</w:t>
      </w:r>
    </w:p>
    <w:p w14:paraId="74E2FAB1" w14:textId="46EB0C47" w:rsidR="00001C0F" w:rsidRDefault="00001C0F" w:rsidP="00E878A3">
      <w:pPr>
        <w:pStyle w:val="Sinespaciado"/>
        <w:spacing w:before="240" w:after="240" w:line="360" w:lineRule="auto"/>
        <w:jc w:val="both"/>
        <w:rPr>
          <w:rFonts w:ascii="Palatino Linotype" w:hAnsi="Palatino Linotype"/>
        </w:rPr>
      </w:pPr>
      <w:r w:rsidRPr="00001C0F">
        <w:rPr>
          <w:rFonts w:ascii="Palatino Linotype" w:hAnsi="Palatino Linotype"/>
        </w:rPr>
        <w:t>Por lo que una vez transcurrido el periodo otorgado a las partes de siete días hábiles para re</w:t>
      </w:r>
      <w:r>
        <w:rPr>
          <w:rFonts w:ascii="Palatino Linotype" w:hAnsi="Palatino Linotype"/>
        </w:rPr>
        <w:t>alizar sus manifestaciones en los</w:t>
      </w:r>
      <w:r w:rsidRPr="00001C0F">
        <w:rPr>
          <w:rFonts w:ascii="Palatino Linotype" w:hAnsi="Palatino Linotype"/>
        </w:rPr>
        <w:t xml:space="preserve"> acuerdo</w:t>
      </w:r>
      <w:r>
        <w:rPr>
          <w:rFonts w:ascii="Palatino Linotype" w:hAnsi="Palatino Linotype"/>
        </w:rPr>
        <w:t>s</w:t>
      </w:r>
      <w:r w:rsidRPr="00001C0F">
        <w:rPr>
          <w:rFonts w:ascii="Palatino Linotype" w:hAnsi="Palatino Linotype"/>
        </w:rPr>
        <w:t xml:space="preserve"> de admisión, y no habiendo prueba pendiente por desahogar, ni que documentos que integrar a</w:t>
      </w:r>
      <w:r>
        <w:rPr>
          <w:rFonts w:ascii="Palatino Linotype" w:hAnsi="Palatino Linotype"/>
        </w:rPr>
        <w:t xml:space="preserve"> </w:t>
      </w:r>
      <w:r w:rsidRPr="00001C0F">
        <w:rPr>
          <w:rFonts w:ascii="Palatino Linotype" w:hAnsi="Palatino Linotype"/>
        </w:rPr>
        <w:t>l</w:t>
      </w:r>
      <w:r>
        <w:rPr>
          <w:rFonts w:ascii="Palatino Linotype" w:hAnsi="Palatino Linotype"/>
        </w:rPr>
        <w:t>os</w:t>
      </w:r>
      <w:r w:rsidRPr="00001C0F">
        <w:rPr>
          <w:rFonts w:ascii="Palatino Linotype" w:hAnsi="Palatino Linotype"/>
        </w:rPr>
        <w:t xml:space="preserve"> expediente</w:t>
      </w:r>
      <w:r>
        <w:rPr>
          <w:rFonts w:ascii="Palatino Linotype" w:hAnsi="Palatino Linotype"/>
        </w:rPr>
        <w:t>s</w:t>
      </w:r>
      <w:r w:rsidRPr="00001C0F">
        <w:rPr>
          <w:rFonts w:ascii="Palatino Linotype" w:hAnsi="Palatino Linotype"/>
        </w:rPr>
        <w:t xml:space="preserve"> electrónico</w:t>
      </w:r>
      <w:r>
        <w:rPr>
          <w:rFonts w:ascii="Palatino Linotype" w:hAnsi="Palatino Linotype"/>
        </w:rPr>
        <w:t>s</w:t>
      </w:r>
      <w:r w:rsidRPr="00001C0F">
        <w:rPr>
          <w:rFonts w:ascii="Palatino Linotype" w:hAnsi="Palatino Linotype"/>
        </w:rPr>
        <w:t xml:space="preserve">, se decretó el cierre de instrucción con fecha </w:t>
      </w:r>
      <w:r w:rsidR="00F12798">
        <w:rPr>
          <w:rFonts w:ascii="Palatino Linotype" w:hAnsi="Palatino Linotype"/>
        </w:rPr>
        <w:t>siete</w:t>
      </w:r>
      <w:r>
        <w:rPr>
          <w:rFonts w:ascii="Palatino Linotype" w:hAnsi="Palatino Linotype"/>
        </w:rPr>
        <w:t xml:space="preserve"> de </w:t>
      </w:r>
      <w:r w:rsidR="00F12798">
        <w:rPr>
          <w:rFonts w:ascii="Palatino Linotype" w:hAnsi="Palatino Linotype"/>
        </w:rPr>
        <w:t>septiembre</w:t>
      </w:r>
      <w:r w:rsidRPr="00001C0F">
        <w:rPr>
          <w:rFonts w:ascii="Palatino Linotype" w:hAnsi="Palatino Linotype"/>
        </w:rPr>
        <w:t xml:space="preserve"> de dos </w:t>
      </w:r>
      <w:r w:rsidRPr="00001C0F">
        <w:rPr>
          <w:rFonts w:ascii="Palatino Linotype" w:hAnsi="Palatino Linotype"/>
        </w:rPr>
        <w:lastRenderedPageBreak/>
        <w:t xml:space="preserve">mil dieciocho, en términos del artículo 185 fracción VI de la Ley de Transparencia y Acceso a la Información Pública del Estado de México y Municipios, </w:t>
      </w:r>
      <w:r w:rsidR="00AD4CB8" w:rsidRPr="00AD4CB8">
        <w:rPr>
          <w:rFonts w:ascii="Palatino Linotype" w:hAnsi="Palatino Linotype"/>
        </w:rPr>
        <w:t>en los</w:t>
      </w:r>
      <w:r w:rsidR="00E778A5">
        <w:rPr>
          <w:rFonts w:ascii="Palatino Linotype" w:hAnsi="Palatino Linotype"/>
        </w:rPr>
        <w:t xml:space="preserve"> presentes</w:t>
      </w:r>
      <w:r w:rsidR="00AD4CB8" w:rsidRPr="00AD4CB8">
        <w:rPr>
          <w:rFonts w:ascii="Palatino Linotype" w:hAnsi="Palatino Linotype"/>
        </w:rPr>
        <w:t xml:space="preserve"> recursos de revisión</w:t>
      </w:r>
      <w:r w:rsidR="00E778A5">
        <w:rPr>
          <w:rFonts w:ascii="Palatino Linotype" w:hAnsi="Palatino Linotype"/>
        </w:rPr>
        <w:t>.</w:t>
      </w:r>
    </w:p>
    <w:p w14:paraId="0FB945FE" w14:textId="77777777" w:rsidR="00906186" w:rsidRPr="00506C29" w:rsidRDefault="00906186" w:rsidP="00E878A3">
      <w:pPr>
        <w:pStyle w:val="Sinespaciado"/>
        <w:spacing w:before="240" w:after="240" w:line="360" w:lineRule="auto"/>
        <w:jc w:val="both"/>
        <w:rPr>
          <w:rFonts w:ascii="Palatino Linotype" w:hAnsi="Palatino Linotype"/>
        </w:rPr>
      </w:pPr>
    </w:p>
    <w:p w14:paraId="51BEED2D" w14:textId="77777777" w:rsidR="000E3A84" w:rsidRDefault="00F06264" w:rsidP="00E878A3">
      <w:pPr>
        <w:pStyle w:val="Sinespaciado"/>
        <w:spacing w:before="240" w:after="240" w:line="360" w:lineRule="auto"/>
        <w:jc w:val="center"/>
        <w:rPr>
          <w:rFonts w:ascii="Palatino Linotype" w:hAnsi="Palatino Linotype" w:cs="Arial"/>
          <w:b/>
          <w:sz w:val="28"/>
        </w:rPr>
      </w:pPr>
      <w:r w:rsidRPr="00E76068">
        <w:rPr>
          <w:rFonts w:ascii="Palatino Linotype" w:hAnsi="Palatino Linotype" w:cs="Arial"/>
          <w:b/>
          <w:sz w:val="28"/>
        </w:rPr>
        <w:t>C O N S I D E R A N D O</w:t>
      </w:r>
    </w:p>
    <w:p w14:paraId="249DB143" w14:textId="77777777" w:rsidR="00906186" w:rsidRPr="00E76068" w:rsidRDefault="00906186" w:rsidP="00E878A3">
      <w:pPr>
        <w:pStyle w:val="Sinespaciado"/>
        <w:spacing w:before="240" w:after="240" w:line="360" w:lineRule="auto"/>
        <w:jc w:val="center"/>
        <w:rPr>
          <w:rFonts w:ascii="Palatino Linotype" w:hAnsi="Palatino Linotype" w:cs="Arial"/>
          <w:b/>
          <w:sz w:val="28"/>
        </w:rPr>
      </w:pPr>
    </w:p>
    <w:p w14:paraId="50A62FFB" w14:textId="77777777" w:rsidR="000B518A" w:rsidRPr="00E76068" w:rsidRDefault="000B518A" w:rsidP="00E878A3">
      <w:pPr>
        <w:pStyle w:val="Sinespaciado"/>
        <w:spacing w:before="240" w:after="240" w:line="360" w:lineRule="auto"/>
        <w:jc w:val="both"/>
        <w:rPr>
          <w:rFonts w:ascii="Palatino Linotype" w:hAnsi="Palatino Linotype"/>
          <w:b/>
          <w:sz w:val="28"/>
        </w:rPr>
      </w:pPr>
      <w:r w:rsidRPr="00E76068">
        <w:rPr>
          <w:rFonts w:ascii="Palatino Linotype" w:hAnsi="Palatino Linotype"/>
          <w:b/>
          <w:sz w:val="28"/>
        </w:rPr>
        <w:t>PRIMERO. De la competencia.</w:t>
      </w:r>
    </w:p>
    <w:p w14:paraId="128B8575" w14:textId="77777777" w:rsidR="00E76068" w:rsidRDefault="007C0F23" w:rsidP="00E878A3">
      <w:pPr>
        <w:pStyle w:val="Sinespaciado"/>
        <w:spacing w:before="240" w:after="240" w:line="360" w:lineRule="auto"/>
        <w:jc w:val="both"/>
        <w:rPr>
          <w:rFonts w:ascii="Palatino Linotype" w:hAnsi="Palatino Linotype"/>
        </w:rPr>
      </w:pPr>
      <w:r w:rsidRPr="00506C29">
        <w:rPr>
          <w:rFonts w:ascii="Palatino Linotype" w:hAnsi="Palatino Linotype"/>
        </w:rPr>
        <w:t>Este Instituto de Transparencia, Acceso a la Información Pública y Protección de Datos Personales del Estado de México y Municipios es compe</w:t>
      </w:r>
      <w:r w:rsidR="00866C1C">
        <w:rPr>
          <w:rFonts w:ascii="Palatino Linotype" w:hAnsi="Palatino Linotype"/>
        </w:rPr>
        <w:t>tente para conocer y resolver los</w:t>
      </w:r>
      <w:r w:rsidRPr="00506C29">
        <w:rPr>
          <w:rFonts w:ascii="Palatino Linotype" w:hAnsi="Palatino Linotype"/>
        </w:rPr>
        <w:t xml:space="preserve"> presente</w:t>
      </w:r>
      <w:r w:rsidR="00866C1C">
        <w:rPr>
          <w:rFonts w:ascii="Palatino Linotype" w:hAnsi="Palatino Linotype"/>
        </w:rPr>
        <w:t>s</w:t>
      </w:r>
      <w:r w:rsidRPr="00506C29">
        <w:rPr>
          <w:rFonts w:ascii="Palatino Linotype" w:hAnsi="Palatino Linotype"/>
        </w:rPr>
        <w:t xml:space="preserve"> recurso</w:t>
      </w:r>
      <w:r w:rsidR="00866C1C">
        <w:rPr>
          <w:rFonts w:ascii="Palatino Linotype" w:hAnsi="Palatino Linotype"/>
        </w:rPr>
        <w:t>s</w:t>
      </w:r>
      <w:r w:rsidRPr="00506C29">
        <w:rPr>
          <w:rFonts w:ascii="Palatino Linotype" w:hAnsi="Palatino Linotype"/>
        </w:rPr>
        <w:t xml:space="preserve"> de revisión, de conformidad con los artículos: 6, fracción IV de la Constitución Política de los Estados Unidos Mexicanos; 5, párrafos </w:t>
      </w:r>
      <w:r w:rsidR="00F00E9D" w:rsidRPr="00506C29">
        <w:rPr>
          <w:rFonts w:ascii="Palatino Linotype" w:hAnsi="Palatino Linotype"/>
        </w:rPr>
        <w:t>vigésimo, vigésimo primero y vigésimo segundo</w:t>
      </w:r>
      <w:r w:rsidRPr="00506C29">
        <w:rPr>
          <w:rFonts w:ascii="Palatino Linotype" w:hAnsi="Palatino Linotype"/>
        </w:rPr>
        <w:t>, fracción IV de la Constitución Política del Es</w:t>
      </w:r>
      <w:r w:rsidR="00491FBF" w:rsidRPr="00506C29">
        <w:rPr>
          <w:rFonts w:ascii="Palatino Linotype" w:hAnsi="Palatino Linotype"/>
        </w:rPr>
        <w:t>tado Libre y Soberano de México;</w:t>
      </w:r>
      <w:r w:rsidRPr="00506C29">
        <w:rPr>
          <w:rFonts w:ascii="Palatino Linotype" w:hAnsi="Palatino Linotype"/>
        </w:rPr>
        <w:t xml:space="preserve"> 1, 2 fracción II, 13, 29, 36 fracciones II y III, 176, 178, 179, 181 párrafo tercero, 185, 188 y 194 de la Ley de Transparencia y Acceso a la Información Pública del Estado de México y Municipios; </w:t>
      </w:r>
      <w:r w:rsidR="004D138A" w:rsidRPr="00506C29">
        <w:rPr>
          <w:rFonts w:ascii="Palatino Linotype" w:hAnsi="Palatino Linotype"/>
        </w:rPr>
        <w:t xml:space="preserve">9, fracciones I y XXIV, 11 y 14 fracción I </w:t>
      </w:r>
      <w:r w:rsidRPr="00506C29">
        <w:rPr>
          <w:rFonts w:ascii="Palatino Linotype" w:hAnsi="Palatino Linotype"/>
        </w:rPr>
        <w:t>del Reglamento Interior del Instituto de Transparencia, Acceso a la Información Pública y Protección de Datos Personales del Estado de México y Municipios.</w:t>
      </w:r>
    </w:p>
    <w:p w14:paraId="0D8B81BE" w14:textId="77777777" w:rsidR="00906186" w:rsidRPr="00506C29" w:rsidRDefault="00906186" w:rsidP="00E878A3">
      <w:pPr>
        <w:pStyle w:val="Sinespaciado"/>
        <w:spacing w:before="240" w:after="240" w:line="360" w:lineRule="auto"/>
        <w:jc w:val="both"/>
        <w:rPr>
          <w:rFonts w:ascii="Palatino Linotype" w:hAnsi="Palatino Linotype"/>
        </w:rPr>
      </w:pPr>
    </w:p>
    <w:p w14:paraId="3BFD1E41" w14:textId="77777777" w:rsidR="000B518A" w:rsidRPr="00E76068" w:rsidRDefault="000B518A" w:rsidP="00E878A3">
      <w:pPr>
        <w:pStyle w:val="Sinespaciado"/>
        <w:spacing w:before="240" w:after="240" w:line="360" w:lineRule="auto"/>
        <w:jc w:val="both"/>
        <w:rPr>
          <w:rFonts w:ascii="Palatino Linotype" w:hAnsi="Palatino Linotype"/>
          <w:b/>
          <w:sz w:val="28"/>
        </w:rPr>
      </w:pPr>
      <w:r w:rsidRPr="00E76068">
        <w:rPr>
          <w:rFonts w:ascii="Palatino Linotype" w:hAnsi="Palatino Linotype"/>
          <w:b/>
          <w:sz w:val="28"/>
        </w:rPr>
        <w:lastRenderedPageBreak/>
        <w:t xml:space="preserve">SEGUNDO. Sobre los alcances del recurso de revisión. </w:t>
      </w:r>
    </w:p>
    <w:p w14:paraId="787E8158" w14:textId="77777777" w:rsidR="00A55AEC" w:rsidRDefault="001032D4" w:rsidP="00E878A3">
      <w:pPr>
        <w:pStyle w:val="Sinespaciado"/>
        <w:spacing w:before="240" w:after="240" w:line="360" w:lineRule="auto"/>
        <w:jc w:val="both"/>
        <w:rPr>
          <w:rFonts w:ascii="Palatino Linotype" w:hAnsi="Palatino Linotype"/>
        </w:rPr>
      </w:pPr>
      <w:r w:rsidRPr="00506C29">
        <w:rPr>
          <w:rFonts w:ascii="Palatino Linotype" w:hAnsi="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8351617" w14:textId="77777777" w:rsidR="00906186" w:rsidRPr="00506C29" w:rsidRDefault="00906186" w:rsidP="00E878A3">
      <w:pPr>
        <w:pStyle w:val="Sinespaciado"/>
        <w:spacing w:before="240" w:after="240" w:line="360" w:lineRule="auto"/>
        <w:jc w:val="both"/>
        <w:rPr>
          <w:rFonts w:ascii="Palatino Linotype" w:hAnsi="Palatino Linotype"/>
        </w:rPr>
      </w:pPr>
    </w:p>
    <w:p w14:paraId="2F784631" w14:textId="77777777" w:rsidR="00FF3C5B" w:rsidRPr="0072763B" w:rsidRDefault="00F97E8E" w:rsidP="00FF3C5B">
      <w:pPr>
        <w:autoSpaceDE w:val="0"/>
        <w:autoSpaceDN w:val="0"/>
        <w:adjustRightInd w:val="0"/>
        <w:spacing w:after="0" w:line="360" w:lineRule="auto"/>
        <w:jc w:val="both"/>
        <w:rPr>
          <w:rFonts w:ascii="Palatino Linotype" w:hAnsi="Palatino Linotype" w:cs="Arial"/>
          <w:sz w:val="28"/>
          <w:szCs w:val="28"/>
        </w:rPr>
      </w:pPr>
      <w:r w:rsidRPr="00E76068">
        <w:rPr>
          <w:rFonts w:ascii="Palatino Linotype" w:hAnsi="Palatino Linotype"/>
          <w:b/>
          <w:sz w:val="28"/>
        </w:rPr>
        <w:t xml:space="preserve">TERCERO. </w:t>
      </w:r>
      <w:r w:rsidR="00FF3C5B" w:rsidRPr="0072763B">
        <w:rPr>
          <w:rFonts w:ascii="Palatino Linotype" w:hAnsi="Palatino Linotype" w:cs="Arial"/>
          <w:b/>
          <w:sz w:val="28"/>
          <w:szCs w:val="28"/>
        </w:rPr>
        <w:t>Cuestiones de previo y especial pronunciamiento.</w:t>
      </w:r>
    </w:p>
    <w:p w14:paraId="34299959" w14:textId="77777777" w:rsidR="00FF3C5B" w:rsidRPr="0072763B" w:rsidRDefault="00FF3C5B" w:rsidP="00FF3C5B">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72763B">
        <w:rPr>
          <w:rFonts w:ascii="Palatino Linotype" w:eastAsia="Times New Roman" w:hAnsi="Palatino Linotype" w:cs="Arial"/>
          <w:sz w:val="24"/>
          <w:szCs w:val="24"/>
          <w:lang w:val="es-ES" w:eastAsia="es-ES"/>
        </w:rPr>
        <w:t xml:space="preserve">El Recurso de Revisión en estudio contiene los elementos normativos de validez exigidos en </w:t>
      </w:r>
      <w:r w:rsidRPr="0072763B">
        <w:rPr>
          <w:rFonts w:ascii="Palatino Linotype" w:eastAsia="Times New Roman" w:hAnsi="Palatino Linotype" w:cs="Times New Roman"/>
          <w:sz w:val="24"/>
          <w:szCs w:val="24"/>
          <w:lang w:val="es-ES" w:eastAsia="es-ES"/>
        </w:rPr>
        <w:t xml:space="preserve">la Ley de Transparencia y </w:t>
      </w:r>
      <w:r w:rsidRPr="0072763B">
        <w:rPr>
          <w:rFonts w:ascii="Palatino Linotype" w:eastAsia="Times New Roman" w:hAnsi="Palatino Linotype" w:cs="Arial"/>
          <w:sz w:val="24"/>
          <w:szCs w:val="24"/>
          <w:lang w:val="es-ES_tradnl" w:eastAsia="es-ES"/>
        </w:rPr>
        <w:t>Acceso a la Información Pública del Estado de México y Municipios</w:t>
      </w:r>
      <w:r w:rsidRPr="0072763B">
        <w:rPr>
          <w:rFonts w:ascii="Palatino Linotype" w:eastAsia="Times New Roman" w:hAnsi="Palatino Linotype" w:cs="Times New Roman"/>
          <w:sz w:val="24"/>
          <w:szCs w:val="24"/>
          <w:lang w:val="es-ES" w:eastAsia="es-ES"/>
        </w:rPr>
        <w:t>, establecidos en el artículo 180 que enuncia:</w:t>
      </w:r>
    </w:p>
    <w:p w14:paraId="3AECB31D" w14:textId="77777777" w:rsidR="00FF3C5B" w:rsidRPr="0072763B" w:rsidRDefault="00FF3C5B" w:rsidP="00FF3C5B">
      <w:pPr>
        <w:autoSpaceDE w:val="0"/>
        <w:autoSpaceDN w:val="0"/>
        <w:adjustRightInd w:val="0"/>
        <w:spacing w:before="240" w:line="360" w:lineRule="auto"/>
        <w:jc w:val="both"/>
        <w:rPr>
          <w:rFonts w:ascii="Palatino Linotype" w:eastAsia="Times New Roman" w:hAnsi="Palatino Linotype" w:cs="Arial"/>
          <w:sz w:val="10"/>
          <w:szCs w:val="24"/>
          <w:lang w:val="es-ES" w:eastAsia="es-ES"/>
        </w:rPr>
      </w:pPr>
    </w:p>
    <w:p w14:paraId="25A039D3" w14:textId="77777777" w:rsidR="00FF3C5B" w:rsidRPr="0072763B" w:rsidRDefault="00FF3C5B" w:rsidP="00FF3C5B">
      <w:pPr>
        <w:spacing w:after="0" w:line="240" w:lineRule="auto"/>
        <w:ind w:left="851" w:right="851"/>
        <w:jc w:val="both"/>
        <w:rPr>
          <w:rFonts w:ascii="Palatino Linotype" w:eastAsia="Times New Roman" w:hAnsi="Palatino Linotype" w:cs="Arial"/>
          <w:i/>
          <w:lang w:val="es-ES" w:eastAsia="es-ES"/>
        </w:rPr>
      </w:pPr>
      <w:r w:rsidRPr="0072763B">
        <w:rPr>
          <w:rFonts w:ascii="Palatino Linotype" w:eastAsia="Times New Roman" w:hAnsi="Palatino Linotype" w:cs="Arial"/>
          <w:b/>
          <w:i/>
          <w:lang w:val="es-ES" w:eastAsia="es-ES"/>
        </w:rPr>
        <w:t xml:space="preserve">“Artículo 180. </w:t>
      </w:r>
      <w:r w:rsidRPr="0072763B">
        <w:rPr>
          <w:rFonts w:ascii="Palatino Linotype" w:eastAsia="Times New Roman" w:hAnsi="Palatino Linotype" w:cs="Arial"/>
          <w:i/>
          <w:lang w:val="es-ES" w:eastAsia="es-ES"/>
        </w:rPr>
        <w:t>El recurso de revisión contendrá:</w:t>
      </w:r>
    </w:p>
    <w:p w14:paraId="0ED728C6" w14:textId="77777777" w:rsidR="00FF3C5B" w:rsidRPr="0072763B" w:rsidRDefault="00FF3C5B" w:rsidP="00FF3C5B">
      <w:pPr>
        <w:spacing w:after="0" w:line="240" w:lineRule="auto"/>
        <w:ind w:left="851" w:right="851"/>
        <w:jc w:val="both"/>
        <w:rPr>
          <w:rFonts w:ascii="Palatino Linotype" w:eastAsia="Times New Roman" w:hAnsi="Palatino Linotype" w:cs="Arial"/>
          <w:i/>
          <w:lang w:val="es-ES" w:eastAsia="es-ES"/>
        </w:rPr>
      </w:pPr>
      <w:r w:rsidRPr="0072763B">
        <w:rPr>
          <w:rFonts w:ascii="Palatino Linotype" w:eastAsia="Times New Roman" w:hAnsi="Palatino Linotype" w:cs="Arial"/>
          <w:i/>
          <w:lang w:val="es-ES" w:eastAsia="es-ES"/>
        </w:rPr>
        <w:t>I. El sujeto obligado ante la cual se presentó la solicitud;</w:t>
      </w:r>
    </w:p>
    <w:p w14:paraId="6F43F497" w14:textId="77777777" w:rsidR="00FF3C5B" w:rsidRPr="0072763B" w:rsidRDefault="00FF3C5B" w:rsidP="00FF3C5B">
      <w:pPr>
        <w:spacing w:after="0" w:line="240" w:lineRule="auto"/>
        <w:ind w:left="851" w:right="851"/>
        <w:jc w:val="both"/>
        <w:rPr>
          <w:rFonts w:ascii="Palatino Linotype" w:eastAsia="Times New Roman" w:hAnsi="Palatino Linotype" w:cs="Arial"/>
          <w:i/>
          <w:lang w:val="es-ES" w:eastAsia="es-ES"/>
        </w:rPr>
      </w:pPr>
      <w:r w:rsidRPr="0072763B">
        <w:rPr>
          <w:rFonts w:ascii="Palatino Linotype" w:eastAsia="Times New Roman" w:hAnsi="Palatino Linotype" w:cs="Arial"/>
          <w:b/>
          <w:i/>
          <w:lang w:val="es-ES" w:eastAsia="es-ES"/>
        </w:rPr>
        <w:t>II. El nombre del solicitante que recurre</w:t>
      </w:r>
      <w:r w:rsidRPr="0072763B">
        <w:rPr>
          <w:rFonts w:ascii="Palatino Linotype" w:eastAsia="Times New Roman" w:hAnsi="Palatino Linotype" w:cs="Arial"/>
          <w:i/>
          <w:lang w:val="es-ES" w:eastAsia="es-ES"/>
        </w:rPr>
        <w:t xml:space="preserve"> o de su representante y, en su caso, del tercero interesado, así como la dirección o medio que señale para recibir notificaciones;</w:t>
      </w:r>
    </w:p>
    <w:p w14:paraId="1D0B3BB2" w14:textId="77777777" w:rsidR="00FF3C5B" w:rsidRPr="0072763B" w:rsidRDefault="00FF3C5B" w:rsidP="00FF3C5B">
      <w:pPr>
        <w:spacing w:after="0" w:line="240" w:lineRule="auto"/>
        <w:ind w:left="851" w:right="851"/>
        <w:jc w:val="both"/>
        <w:rPr>
          <w:rFonts w:ascii="Palatino Linotype" w:eastAsia="Times New Roman" w:hAnsi="Palatino Linotype" w:cs="Arial"/>
          <w:i/>
          <w:lang w:val="es-ES" w:eastAsia="es-ES"/>
        </w:rPr>
      </w:pPr>
      <w:r w:rsidRPr="0072763B">
        <w:rPr>
          <w:rFonts w:ascii="Palatino Linotype" w:eastAsia="Times New Roman" w:hAnsi="Palatino Linotype" w:cs="Arial"/>
          <w:i/>
          <w:lang w:val="es-ES" w:eastAsia="es-ES"/>
        </w:rPr>
        <w:t>III. El número de folio de respuesta de la solicitud de acceso;</w:t>
      </w:r>
    </w:p>
    <w:p w14:paraId="52FDD270" w14:textId="77777777" w:rsidR="00FF3C5B" w:rsidRPr="0072763B" w:rsidRDefault="00FF3C5B" w:rsidP="00FF3C5B">
      <w:pPr>
        <w:spacing w:after="0" w:line="240" w:lineRule="auto"/>
        <w:ind w:left="851" w:right="851"/>
        <w:jc w:val="both"/>
        <w:rPr>
          <w:rFonts w:ascii="Palatino Linotype" w:eastAsia="Times New Roman" w:hAnsi="Palatino Linotype" w:cs="Arial"/>
          <w:i/>
          <w:lang w:val="es-ES" w:eastAsia="es-ES"/>
        </w:rPr>
      </w:pPr>
      <w:r w:rsidRPr="0072763B">
        <w:rPr>
          <w:rFonts w:ascii="Palatino Linotype" w:eastAsia="Times New Roman" w:hAnsi="Palatino Linotype" w:cs="Arial"/>
          <w:i/>
          <w:lang w:val="es-ES" w:eastAsia="es-ES"/>
        </w:rPr>
        <w:t>IV. La fecha en que fue notificada la respuesta al solicitante o tuvo conocimiento del acto reclamado, o de presentación de la solicitud, en caso de falta de respuesta;</w:t>
      </w:r>
    </w:p>
    <w:p w14:paraId="6E7EE40F" w14:textId="77777777" w:rsidR="00FF3C5B" w:rsidRPr="0072763B" w:rsidRDefault="00FF3C5B" w:rsidP="00FF3C5B">
      <w:pPr>
        <w:spacing w:after="0" w:line="240" w:lineRule="auto"/>
        <w:ind w:left="851" w:right="851"/>
        <w:jc w:val="both"/>
        <w:rPr>
          <w:rFonts w:ascii="Palatino Linotype" w:eastAsia="Times New Roman" w:hAnsi="Palatino Linotype" w:cs="Arial"/>
          <w:i/>
          <w:lang w:val="es-ES" w:eastAsia="es-ES"/>
        </w:rPr>
      </w:pPr>
      <w:r w:rsidRPr="0072763B">
        <w:rPr>
          <w:rFonts w:ascii="Palatino Linotype" w:eastAsia="Times New Roman" w:hAnsi="Palatino Linotype" w:cs="Arial"/>
          <w:i/>
          <w:lang w:val="es-ES" w:eastAsia="es-ES"/>
        </w:rPr>
        <w:t>V. El acto que se recurre;</w:t>
      </w:r>
    </w:p>
    <w:p w14:paraId="14FFF755" w14:textId="77777777" w:rsidR="00FF3C5B" w:rsidRPr="0072763B" w:rsidRDefault="00FF3C5B" w:rsidP="00FF3C5B">
      <w:pPr>
        <w:spacing w:after="0" w:line="240" w:lineRule="auto"/>
        <w:ind w:left="851" w:right="851"/>
        <w:jc w:val="both"/>
        <w:rPr>
          <w:rFonts w:ascii="Palatino Linotype" w:eastAsia="Times New Roman" w:hAnsi="Palatino Linotype" w:cs="Arial"/>
          <w:i/>
          <w:lang w:val="es-ES" w:eastAsia="es-ES"/>
        </w:rPr>
      </w:pPr>
      <w:r w:rsidRPr="0072763B">
        <w:rPr>
          <w:rFonts w:ascii="Palatino Linotype" w:eastAsia="Times New Roman" w:hAnsi="Palatino Linotype" w:cs="Arial"/>
          <w:i/>
          <w:lang w:val="es-ES" w:eastAsia="es-ES"/>
        </w:rPr>
        <w:t>VI. Las razones o motivos de inconformidad;</w:t>
      </w:r>
    </w:p>
    <w:p w14:paraId="3AC0304D" w14:textId="77777777" w:rsidR="00FF3C5B" w:rsidRPr="0072763B" w:rsidRDefault="00FF3C5B" w:rsidP="00FF3C5B">
      <w:pPr>
        <w:spacing w:after="0" w:line="240" w:lineRule="auto"/>
        <w:ind w:left="851" w:right="851"/>
        <w:jc w:val="both"/>
        <w:rPr>
          <w:rFonts w:ascii="Palatino Linotype" w:eastAsia="Times New Roman" w:hAnsi="Palatino Linotype" w:cs="Arial"/>
          <w:i/>
          <w:lang w:val="es-ES" w:eastAsia="es-ES"/>
        </w:rPr>
      </w:pPr>
      <w:r w:rsidRPr="0072763B">
        <w:rPr>
          <w:rFonts w:ascii="Palatino Linotype" w:eastAsia="Times New Roman" w:hAnsi="Palatino Linotype" w:cs="Arial"/>
          <w:i/>
          <w:lang w:val="es-ES" w:eastAsia="es-ES"/>
        </w:rPr>
        <w:lastRenderedPageBreak/>
        <w:t>VII. La copia de la respuesta que se impugna y, en su caso, de la notificación correspondiente, en el caso de respuesta de la solicitud; y</w:t>
      </w:r>
    </w:p>
    <w:p w14:paraId="7A09CB31" w14:textId="77777777" w:rsidR="00FF3C5B" w:rsidRPr="0072763B" w:rsidRDefault="00FF3C5B" w:rsidP="00FF3C5B">
      <w:pPr>
        <w:spacing w:after="0" w:line="240" w:lineRule="auto"/>
        <w:ind w:left="851" w:right="851"/>
        <w:jc w:val="both"/>
        <w:rPr>
          <w:rFonts w:ascii="Palatino Linotype" w:eastAsia="Times New Roman" w:hAnsi="Palatino Linotype" w:cs="Arial"/>
          <w:i/>
          <w:lang w:val="es-ES" w:eastAsia="es-ES"/>
        </w:rPr>
      </w:pPr>
      <w:r w:rsidRPr="0072763B">
        <w:rPr>
          <w:rFonts w:ascii="Palatino Linotype" w:eastAsia="Times New Roman" w:hAnsi="Palatino Linotype" w:cs="Arial"/>
          <w:i/>
          <w:lang w:val="es-ES" w:eastAsia="es-ES"/>
        </w:rPr>
        <w:t>VIII. Firma del recurrente, en su caso, cuando se presente por escrito, requisito sin el cual se dará trámite al recurso.</w:t>
      </w:r>
    </w:p>
    <w:p w14:paraId="64C5131B" w14:textId="77777777" w:rsidR="00FF3C5B" w:rsidRPr="0072763B" w:rsidRDefault="00FF3C5B" w:rsidP="00FF3C5B">
      <w:pPr>
        <w:spacing w:after="0" w:line="240" w:lineRule="auto"/>
        <w:ind w:left="851" w:right="851"/>
        <w:jc w:val="both"/>
        <w:rPr>
          <w:rFonts w:ascii="Palatino Linotype" w:eastAsia="Times New Roman" w:hAnsi="Palatino Linotype" w:cs="Arial"/>
          <w:i/>
          <w:lang w:val="es-ES" w:eastAsia="es-ES"/>
        </w:rPr>
      </w:pPr>
    </w:p>
    <w:p w14:paraId="777AD9D5" w14:textId="77777777" w:rsidR="00FF3C5B" w:rsidRPr="0072763B" w:rsidRDefault="00FF3C5B" w:rsidP="00FF3C5B">
      <w:pPr>
        <w:spacing w:after="0" w:line="240" w:lineRule="auto"/>
        <w:ind w:left="851" w:right="851"/>
        <w:jc w:val="both"/>
        <w:rPr>
          <w:rFonts w:ascii="Palatino Linotype" w:eastAsia="Times New Roman" w:hAnsi="Palatino Linotype" w:cs="Arial"/>
          <w:i/>
          <w:lang w:val="es-ES" w:eastAsia="es-ES"/>
        </w:rPr>
      </w:pPr>
      <w:r w:rsidRPr="0072763B">
        <w:rPr>
          <w:rFonts w:ascii="Palatino Linotype" w:eastAsia="Times New Roman" w:hAnsi="Palatino Linotype" w:cs="Arial"/>
          <w:i/>
          <w:lang w:val="es-ES" w:eastAsia="es-ES"/>
        </w:rPr>
        <w:t>Adicionalmente, se podrán anexar las pruebas y demás elementos que considere procedentes someter a juicio del Instituto.</w:t>
      </w:r>
    </w:p>
    <w:p w14:paraId="3F03B737" w14:textId="77777777" w:rsidR="00FF3C5B" w:rsidRPr="0072763B" w:rsidRDefault="00FF3C5B" w:rsidP="00FF3C5B">
      <w:pPr>
        <w:spacing w:after="0" w:line="240" w:lineRule="auto"/>
        <w:ind w:left="851" w:right="851"/>
        <w:jc w:val="both"/>
        <w:rPr>
          <w:rFonts w:ascii="Palatino Linotype" w:eastAsia="Times New Roman" w:hAnsi="Palatino Linotype" w:cs="Arial"/>
          <w:i/>
          <w:lang w:val="es-ES" w:eastAsia="es-ES"/>
        </w:rPr>
      </w:pPr>
    </w:p>
    <w:p w14:paraId="0C98961F" w14:textId="77777777" w:rsidR="00FF3C5B" w:rsidRPr="0072763B" w:rsidRDefault="00FF3C5B" w:rsidP="00FF3C5B">
      <w:pPr>
        <w:spacing w:after="0" w:line="240" w:lineRule="auto"/>
        <w:ind w:left="851" w:right="851"/>
        <w:jc w:val="both"/>
        <w:rPr>
          <w:rFonts w:ascii="Palatino Linotype" w:eastAsia="Times New Roman" w:hAnsi="Palatino Linotype" w:cs="Arial"/>
          <w:i/>
          <w:lang w:val="es-ES" w:eastAsia="es-ES"/>
        </w:rPr>
      </w:pPr>
      <w:r w:rsidRPr="0072763B">
        <w:rPr>
          <w:rFonts w:ascii="Palatino Linotype" w:eastAsia="Times New Roman" w:hAnsi="Palatino Linotype" w:cs="Arial"/>
          <w:i/>
          <w:lang w:val="es-ES" w:eastAsia="es-ES"/>
        </w:rPr>
        <w:t>En ningún caso será necesario que el particular ratifique el recurso de revisión interpuesto.</w:t>
      </w:r>
    </w:p>
    <w:p w14:paraId="54C3CE45" w14:textId="77777777" w:rsidR="00FF3C5B" w:rsidRPr="0072763B" w:rsidRDefault="00FF3C5B" w:rsidP="00FF3C5B">
      <w:pPr>
        <w:spacing w:after="0" w:line="240" w:lineRule="auto"/>
        <w:ind w:left="851" w:right="851"/>
        <w:jc w:val="both"/>
        <w:rPr>
          <w:rFonts w:ascii="Palatino Linotype" w:eastAsia="Times New Roman" w:hAnsi="Palatino Linotype" w:cs="Arial"/>
          <w:i/>
          <w:lang w:val="es-ES" w:eastAsia="es-ES"/>
        </w:rPr>
      </w:pPr>
    </w:p>
    <w:p w14:paraId="76CD10F1" w14:textId="77777777" w:rsidR="00FF3C5B" w:rsidRPr="0072763B" w:rsidRDefault="00FF3C5B" w:rsidP="00FF3C5B">
      <w:pPr>
        <w:spacing w:after="0" w:line="240" w:lineRule="auto"/>
        <w:ind w:left="851" w:right="851"/>
        <w:jc w:val="both"/>
        <w:rPr>
          <w:rFonts w:ascii="Palatino Linotype" w:eastAsia="Times New Roman" w:hAnsi="Palatino Linotype" w:cs="Arial"/>
          <w:i/>
          <w:lang w:val="es-ES" w:eastAsia="es-ES"/>
        </w:rPr>
      </w:pPr>
      <w:r w:rsidRPr="0072763B">
        <w:rPr>
          <w:rFonts w:ascii="Palatino Linotype" w:eastAsia="Times New Roman" w:hAnsi="Palatino Linotype" w:cs="Arial"/>
          <w:b/>
          <w:i/>
          <w:lang w:val="es-ES" w:eastAsia="es-ES"/>
        </w:rPr>
        <w:t>En caso de que el recurso se interponga de manera electrónica no será indispensable que contengan los requisitos establecidos en las fracciones II</w:t>
      </w:r>
      <w:r w:rsidRPr="0072763B">
        <w:rPr>
          <w:rFonts w:ascii="Palatino Linotype" w:eastAsia="Times New Roman" w:hAnsi="Palatino Linotype" w:cs="Arial"/>
          <w:i/>
          <w:lang w:val="es-ES" w:eastAsia="es-ES"/>
        </w:rPr>
        <w:t>, IV, VII y VIII.”</w:t>
      </w:r>
    </w:p>
    <w:p w14:paraId="340FF2A0" w14:textId="77777777" w:rsidR="00FF3C5B" w:rsidRPr="0072763B" w:rsidRDefault="00FF3C5B" w:rsidP="00FF3C5B">
      <w:pPr>
        <w:spacing w:after="0" w:line="240" w:lineRule="auto"/>
        <w:ind w:left="851" w:right="851"/>
        <w:jc w:val="right"/>
        <w:rPr>
          <w:rFonts w:ascii="Palatino Linotype" w:eastAsia="Times New Roman" w:hAnsi="Palatino Linotype" w:cs="Arial"/>
          <w:b/>
          <w:i/>
          <w:lang w:val="es-ES" w:eastAsia="es-ES"/>
        </w:rPr>
      </w:pPr>
      <w:r w:rsidRPr="0072763B">
        <w:rPr>
          <w:rFonts w:ascii="Palatino Linotype" w:eastAsia="Times New Roman" w:hAnsi="Palatino Linotype" w:cs="Arial"/>
          <w:b/>
          <w:i/>
          <w:lang w:val="es-ES" w:eastAsia="es-ES"/>
        </w:rPr>
        <w:t>[Énfasis añadido]</w:t>
      </w:r>
    </w:p>
    <w:p w14:paraId="62DBAE61" w14:textId="77777777" w:rsidR="00FF3C5B" w:rsidRPr="0072763B" w:rsidRDefault="00FF3C5B" w:rsidP="00FF3C5B">
      <w:pPr>
        <w:spacing w:after="0" w:line="276" w:lineRule="auto"/>
        <w:ind w:left="851"/>
        <w:jc w:val="right"/>
        <w:rPr>
          <w:rFonts w:ascii="Palatino Linotype" w:eastAsia="Times New Roman" w:hAnsi="Palatino Linotype" w:cs="Arial"/>
          <w:b/>
          <w:i/>
          <w:sz w:val="24"/>
          <w:szCs w:val="24"/>
          <w:lang w:val="es-ES" w:eastAsia="es-ES"/>
        </w:rPr>
      </w:pPr>
    </w:p>
    <w:p w14:paraId="20BD994E" w14:textId="05CA2D1E" w:rsidR="00FF3C5B" w:rsidRPr="0072763B" w:rsidRDefault="00FF3C5B" w:rsidP="00FF3C5B">
      <w:pPr>
        <w:spacing w:before="240" w:after="240" w:line="360" w:lineRule="auto"/>
        <w:jc w:val="both"/>
        <w:rPr>
          <w:rFonts w:ascii="Palatino Linotype" w:eastAsia="Calibri" w:hAnsi="Palatino Linotype" w:cs="Arial"/>
          <w:sz w:val="24"/>
          <w:szCs w:val="24"/>
          <w:lang w:val="es-ES" w:eastAsia="es-ES"/>
        </w:rPr>
      </w:pPr>
      <w:r w:rsidRPr="0072763B">
        <w:rPr>
          <w:rFonts w:ascii="Palatino Linotype" w:eastAsia="Calibri" w:hAnsi="Palatino Linotype" w:cs="Segoe UI"/>
          <w:sz w:val="24"/>
          <w:szCs w:val="24"/>
          <w:lang w:val="es-ES" w:eastAsia="es-ES"/>
        </w:rPr>
        <w:t xml:space="preserve">Cabe señalar que </w:t>
      </w:r>
      <w:r w:rsidR="00042CA6">
        <w:rPr>
          <w:rFonts w:ascii="Palatino Linotype" w:eastAsia="Calibri" w:hAnsi="Palatino Linotype" w:cs="Segoe UI"/>
          <w:b/>
          <w:sz w:val="24"/>
          <w:szCs w:val="24"/>
          <w:lang w:val="es-ES" w:eastAsia="es-ES"/>
        </w:rPr>
        <w:t>el Recurrente</w:t>
      </w:r>
      <w:r w:rsidRPr="0072763B">
        <w:rPr>
          <w:rFonts w:ascii="Palatino Linotype" w:eastAsia="Calibri" w:hAnsi="Palatino Linotype" w:cs="Segoe UI"/>
          <w:sz w:val="24"/>
          <w:szCs w:val="24"/>
          <w:lang w:val="es-ES" w:eastAsia="es-ES"/>
        </w:rPr>
        <w:t xml:space="preserve"> se identifica como </w:t>
      </w:r>
      <w:r w:rsidRPr="0072763B">
        <w:rPr>
          <w:rFonts w:ascii="Palatino Linotype" w:eastAsiaTheme="minorEastAsia" w:hAnsi="Palatino Linotype" w:cs="Arial"/>
          <w:b/>
          <w:sz w:val="24"/>
          <w:szCs w:val="24"/>
          <w:lang w:val="es-ES" w:eastAsia="es-ES"/>
        </w:rPr>
        <w:t>“</w:t>
      </w:r>
      <w:r w:rsidR="00215283">
        <w:rPr>
          <w:rFonts w:ascii="Palatino Linotype" w:hAnsi="Palatino Linotype" w:cs="Arial"/>
          <w:b/>
          <w:sz w:val="24"/>
        </w:rPr>
        <w:t>XXXXXXXXXXXXXXXXX</w:t>
      </w:r>
      <w:r w:rsidRPr="0072763B">
        <w:rPr>
          <w:rFonts w:ascii="Palatino Linotype" w:eastAsia="Calibri" w:hAnsi="Palatino Linotype" w:cs="Arial"/>
          <w:b/>
          <w:sz w:val="24"/>
          <w:szCs w:val="24"/>
          <w:lang w:val="es-ES" w:eastAsia="es-ES"/>
        </w:rPr>
        <w:t>”</w:t>
      </w:r>
      <w:r w:rsidRPr="0072763B">
        <w:rPr>
          <w:rFonts w:ascii="Palatino Linotype" w:eastAsiaTheme="minorEastAsia" w:hAnsi="Palatino Linotype" w:cs="Arial"/>
          <w:sz w:val="24"/>
          <w:szCs w:val="24"/>
          <w:lang w:val="es-ES" w:eastAsia="es-ES"/>
        </w:rPr>
        <w:t>.</w:t>
      </w:r>
      <w:r w:rsidRPr="0072763B">
        <w:rPr>
          <w:rFonts w:ascii="Palatino Linotype" w:eastAsiaTheme="minorEastAsia" w:hAnsi="Palatino Linotype" w:cs="Arial"/>
          <w:b/>
          <w:sz w:val="24"/>
          <w:szCs w:val="24"/>
          <w:lang w:val="es-ES" w:eastAsia="es-ES"/>
        </w:rPr>
        <w:t xml:space="preserve"> </w:t>
      </w:r>
      <w:r w:rsidRPr="0072763B">
        <w:rPr>
          <w:rFonts w:ascii="Palatino Linotype" w:eastAsia="Calibri" w:hAnsi="Palatino Linotype" w:cs="Times New Roman"/>
          <w:sz w:val="24"/>
          <w:szCs w:val="24"/>
          <w:lang w:val="es-ES" w:eastAsia="es-ES"/>
        </w:rPr>
        <w:t xml:space="preserve">No obstante lo anterior, proporcionar un seudónimo no es motivo para desechar las </w:t>
      </w:r>
      <w:r w:rsidRPr="0072763B">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4AF058D" w14:textId="77777777" w:rsidR="00FF3C5B" w:rsidRPr="0072763B" w:rsidRDefault="00FF3C5B" w:rsidP="00FF3C5B">
      <w:pPr>
        <w:spacing w:before="240" w:after="240" w:line="240" w:lineRule="auto"/>
        <w:ind w:left="851" w:right="900"/>
        <w:jc w:val="both"/>
        <w:rPr>
          <w:rFonts w:ascii="Palatino Linotype" w:eastAsia="Calibri" w:hAnsi="Palatino Linotype" w:cs="Arial"/>
          <w:i/>
          <w:lang w:val="es-ES" w:eastAsia="es-ES"/>
        </w:rPr>
      </w:pPr>
      <w:r w:rsidRPr="0072763B">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6974BF3F" w14:textId="77777777" w:rsidR="00FF3C5B" w:rsidRPr="0072763B" w:rsidRDefault="00FF3C5B" w:rsidP="00FF3C5B">
      <w:pPr>
        <w:spacing w:before="240" w:after="240" w:line="240" w:lineRule="auto"/>
        <w:ind w:left="851" w:right="900"/>
        <w:jc w:val="both"/>
        <w:rPr>
          <w:rFonts w:ascii="Palatino Linotype" w:eastAsia="Calibri" w:hAnsi="Palatino Linotype" w:cs="Times New Roman"/>
          <w:i/>
          <w:lang w:val="es-ES" w:eastAsia="es-ES"/>
        </w:rPr>
      </w:pPr>
    </w:p>
    <w:p w14:paraId="3ED9C999" w14:textId="77777777" w:rsidR="00FF3C5B" w:rsidRPr="0072763B" w:rsidRDefault="00FF3C5B" w:rsidP="00FF3C5B">
      <w:pPr>
        <w:spacing w:before="240" w:after="240" w:line="360" w:lineRule="auto"/>
        <w:jc w:val="both"/>
        <w:rPr>
          <w:rFonts w:ascii="Palatino Linotype" w:eastAsia="Calibri" w:hAnsi="Palatino Linotype" w:cs="Times New Roman"/>
          <w:sz w:val="24"/>
          <w:szCs w:val="24"/>
          <w:lang w:val="es-ES" w:eastAsia="es-ES"/>
        </w:rPr>
      </w:pPr>
      <w:r w:rsidRPr="0072763B">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w:t>
      </w:r>
      <w:r w:rsidRPr="0072763B">
        <w:rPr>
          <w:rFonts w:ascii="Palatino Linotype" w:eastAsia="Calibri" w:hAnsi="Palatino Linotype" w:cs="Times New Roman"/>
          <w:sz w:val="24"/>
          <w:szCs w:val="24"/>
          <w:lang w:val="es-ES" w:eastAsia="es-ES"/>
        </w:rPr>
        <w:lastRenderedPageBreak/>
        <w:t xml:space="preserve">párrafos </w:t>
      </w:r>
      <w:r w:rsidRPr="0072763B">
        <w:rPr>
          <w:rFonts w:ascii="Palatino Linotype" w:eastAsia="Calibri" w:hAnsi="Palatino Linotype" w:cs="Arial"/>
          <w:sz w:val="24"/>
          <w:szCs w:val="24"/>
          <w:lang w:val="es-ES" w:eastAsia="es-ES"/>
        </w:rPr>
        <w:t>vigésimo, vigésimo primero</w:t>
      </w:r>
      <w:r w:rsidRPr="0072763B">
        <w:rPr>
          <w:rFonts w:ascii="Palatino Linotype" w:eastAsia="Times New Roman" w:hAnsi="Palatino Linotype" w:cs="Arial"/>
          <w:sz w:val="24"/>
        </w:rPr>
        <w:t xml:space="preserve"> y vigésimo segundo</w:t>
      </w:r>
      <w:r w:rsidRPr="0072763B">
        <w:rPr>
          <w:rFonts w:ascii="Palatino Linotype" w:eastAsia="Calibri" w:hAnsi="Palatino Linotype" w:cs="Times New Roman"/>
          <w:sz w:val="24"/>
          <w:szCs w:val="24"/>
          <w:lang w:val="es-ES" w:eastAsia="es-ES"/>
        </w:rPr>
        <w:t>, de la Constitución Política del Estado Libre y Soberano de México, se establece lo siguiente:</w:t>
      </w:r>
    </w:p>
    <w:p w14:paraId="4417DA22" w14:textId="77777777" w:rsidR="00FF3C5B" w:rsidRPr="0072763B" w:rsidRDefault="00FF3C5B" w:rsidP="00FF3C5B">
      <w:pPr>
        <w:spacing w:before="120" w:after="120" w:line="240" w:lineRule="auto"/>
        <w:ind w:left="851" w:right="851"/>
        <w:jc w:val="center"/>
        <w:rPr>
          <w:rFonts w:ascii="Palatino Linotype" w:eastAsia="Calibri" w:hAnsi="Palatino Linotype" w:cs="Times New Roman"/>
          <w:b/>
          <w:i/>
          <w:lang w:val="es-ES" w:eastAsia="es-ES"/>
        </w:rPr>
      </w:pPr>
      <w:r w:rsidRPr="0072763B">
        <w:rPr>
          <w:rFonts w:ascii="Palatino Linotype" w:eastAsia="Calibri" w:hAnsi="Palatino Linotype" w:cs="Times New Roman"/>
          <w:b/>
          <w:i/>
          <w:lang w:val="es-ES" w:eastAsia="es-ES"/>
        </w:rPr>
        <w:t>Constitución Política de los Estados Unidos Mexicanos</w:t>
      </w:r>
    </w:p>
    <w:p w14:paraId="6218253D" w14:textId="77777777" w:rsidR="00FF3C5B" w:rsidRPr="0072763B" w:rsidRDefault="00FF3C5B" w:rsidP="00FF3C5B">
      <w:pPr>
        <w:spacing w:before="120" w:after="120" w:line="240" w:lineRule="auto"/>
        <w:ind w:left="851" w:right="851"/>
        <w:jc w:val="both"/>
        <w:rPr>
          <w:rFonts w:ascii="Palatino Linotype" w:eastAsia="Calibri" w:hAnsi="Palatino Linotype" w:cs="Times New Roman"/>
          <w:i/>
          <w:lang w:val="es-ES" w:eastAsia="es-ES"/>
        </w:rPr>
      </w:pPr>
      <w:r w:rsidRPr="0072763B">
        <w:rPr>
          <w:rFonts w:ascii="Palatino Linotype" w:eastAsia="Calibri" w:hAnsi="Palatino Linotype" w:cs="Times New Roman"/>
          <w:i/>
          <w:lang w:val="es-ES" w:eastAsia="es-ES"/>
        </w:rPr>
        <w:t>“</w:t>
      </w:r>
      <w:r w:rsidRPr="0072763B">
        <w:rPr>
          <w:rFonts w:ascii="Palatino Linotype" w:eastAsia="Calibri" w:hAnsi="Palatino Linotype" w:cs="Times New Roman"/>
          <w:b/>
          <w:i/>
          <w:lang w:val="es-ES" w:eastAsia="es-ES"/>
        </w:rPr>
        <w:t>Artículo 6</w:t>
      </w:r>
      <w:r w:rsidRPr="0072763B">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3597BA9" w14:textId="77777777" w:rsidR="00FF3C5B" w:rsidRPr="0072763B" w:rsidRDefault="00FF3C5B" w:rsidP="00FF3C5B">
      <w:pPr>
        <w:spacing w:before="120" w:after="120" w:line="240" w:lineRule="auto"/>
        <w:ind w:left="851" w:right="851"/>
        <w:jc w:val="both"/>
        <w:rPr>
          <w:rFonts w:ascii="Palatino Linotype" w:eastAsia="Calibri" w:hAnsi="Palatino Linotype" w:cs="Times New Roman"/>
          <w:i/>
          <w:lang w:val="es-ES" w:eastAsia="es-ES"/>
        </w:rPr>
      </w:pPr>
      <w:r w:rsidRPr="0072763B">
        <w:rPr>
          <w:rFonts w:ascii="Palatino Linotype" w:eastAsia="Calibri" w:hAnsi="Palatino Linotype" w:cs="Times New Roman"/>
          <w:i/>
          <w:lang w:val="es-ES" w:eastAsia="es-ES"/>
        </w:rPr>
        <w:t>(…)</w:t>
      </w:r>
    </w:p>
    <w:p w14:paraId="2AE9EED1" w14:textId="77777777" w:rsidR="00FF3C5B" w:rsidRPr="0072763B" w:rsidRDefault="00FF3C5B" w:rsidP="00FF3C5B">
      <w:pPr>
        <w:spacing w:before="120" w:after="120" w:line="240" w:lineRule="auto"/>
        <w:ind w:left="851" w:right="851"/>
        <w:jc w:val="both"/>
        <w:rPr>
          <w:rFonts w:ascii="Palatino Linotype" w:eastAsia="Calibri" w:hAnsi="Palatino Linotype" w:cs="Times New Roman"/>
          <w:i/>
          <w:lang w:val="es-ES" w:eastAsia="es-ES"/>
        </w:rPr>
      </w:pPr>
      <w:r w:rsidRPr="0072763B">
        <w:rPr>
          <w:rFonts w:ascii="Palatino Linotype" w:eastAsia="Calibri" w:hAnsi="Palatino Linotype" w:cs="Times New Roman"/>
          <w:i/>
          <w:lang w:val="es-ES" w:eastAsia="es-ES"/>
        </w:rPr>
        <w:t xml:space="preserve">Para efectos de lo dispuesto en el presente artículo se observará lo siguiente: </w:t>
      </w:r>
    </w:p>
    <w:p w14:paraId="6B7B9B65" w14:textId="77777777" w:rsidR="00FF3C5B" w:rsidRPr="0072763B" w:rsidRDefault="00FF3C5B" w:rsidP="00FF3C5B">
      <w:pPr>
        <w:spacing w:before="120" w:after="120" w:line="240" w:lineRule="auto"/>
        <w:ind w:left="851" w:right="851"/>
        <w:jc w:val="both"/>
        <w:rPr>
          <w:rFonts w:ascii="Palatino Linotype" w:eastAsia="Calibri" w:hAnsi="Palatino Linotype" w:cs="Times New Roman"/>
          <w:i/>
          <w:lang w:val="es-ES" w:eastAsia="es-ES"/>
        </w:rPr>
      </w:pPr>
      <w:r w:rsidRPr="0072763B">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000558DF" w14:textId="77777777" w:rsidR="00FF3C5B" w:rsidRPr="0072763B" w:rsidRDefault="00FF3C5B" w:rsidP="00FF3C5B">
      <w:pPr>
        <w:spacing w:before="120" w:after="120" w:line="240" w:lineRule="auto"/>
        <w:ind w:left="851" w:right="851"/>
        <w:jc w:val="both"/>
        <w:rPr>
          <w:rFonts w:ascii="Palatino Linotype" w:eastAsia="Calibri" w:hAnsi="Palatino Linotype" w:cs="Times New Roman"/>
          <w:i/>
          <w:lang w:val="es-ES" w:eastAsia="es-ES"/>
        </w:rPr>
      </w:pPr>
      <w:r w:rsidRPr="0072763B">
        <w:rPr>
          <w:rFonts w:ascii="Palatino Linotype" w:eastAsia="Calibri" w:hAnsi="Palatino Linotype" w:cs="Times New Roman"/>
          <w:i/>
          <w:lang w:val="es-ES" w:eastAsia="es-ES"/>
        </w:rPr>
        <w:t>(…)</w:t>
      </w:r>
    </w:p>
    <w:p w14:paraId="682F1B22" w14:textId="77777777" w:rsidR="00FF3C5B" w:rsidRPr="0072763B" w:rsidRDefault="00FF3C5B" w:rsidP="00FF3C5B">
      <w:pPr>
        <w:spacing w:before="120" w:after="120" w:line="240" w:lineRule="auto"/>
        <w:ind w:left="851" w:right="851"/>
        <w:jc w:val="both"/>
        <w:rPr>
          <w:rFonts w:ascii="Palatino Linotype" w:eastAsia="Calibri" w:hAnsi="Palatino Linotype" w:cs="Times New Roman"/>
          <w:i/>
          <w:lang w:val="es-ES" w:eastAsia="es-ES"/>
        </w:rPr>
      </w:pPr>
      <w:r w:rsidRPr="0072763B">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7230C310" w14:textId="77777777" w:rsidR="00FF3C5B" w:rsidRPr="0072763B" w:rsidRDefault="00FF3C5B" w:rsidP="00FF3C5B">
      <w:pPr>
        <w:spacing w:before="120" w:after="120" w:line="240" w:lineRule="auto"/>
        <w:ind w:left="851" w:right="851"/>
        <w:jc w:val="both"/>
        <w:rPr>
          <w:rFonts w:ascii="Palatino Linotype" w:eastAsia="Calibri" w:hAnsi="Palatino Linotype" w:cs="Times New Roman"/>
          <w:i/>
          <w:lang w:val="es-ES" w:eastAsia="es-ES"/>
        </w:rPr>
      </w:pPr>
      <w:r w:rsidRPr="0072763B">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53B8311A" w14:textId="77777777" w:rsidR="00FF3C5B" w:rsidRPr="0072763B" w:rsidRDefault="00FF3C5B" w:rsidP="00FF3C5B">
      <w:pPr>
        <w:spacing w:before="120" w:after="120" w:line="240" w:lineRule="auto"/>
        <w:ind w:left="851" w:right="851"/>
        <w:jc w:val="both"/>
        <w:rPr>
          <w:rFonts w:ascii="Palatino Linotype" w:eastAsia="Calibri" w:hAnsi="Palatino Linotype" w:cs="Times New Roman"/>
          <w:i/>
          <w:lang w:val="es-ES" w:eastAsia="es-ES"/>
        </w:rPr>
      </w:pPr>
    </w:p>
    <w:p w14:paraId="5C4088B0" w14:textId="77777777" w:rsidR="00FF3C5B" w:rsidRPr="0072763B" w:rsidRDefault="00FF3C5B" w:rsidP="00FF3C5B">
      <w:pPr>
        <w:spacing w:before="120" w:after="120" w:line="240" w:lineRule="auto"/>
        <w:ind w:left="851" w:right="851"/>
        <w:jc w:val="center"/>
        <w:rPr>
          <w:rFonts w:ascii="Palatino Linotype" w:eastAsia="Calibri" w:hAnsi="Palatino Linotype" w:cs="Times New Roman"/>
          <w:b/>
          <w:i/>
          <w:lang w:val="es-ES" w:eastAsia="es-ES"/>
        </w:rPr>
      </w:pPr>
      <w:r w:rsidRPr="0072763B">
        <w:rPr>
          <w:rFonts w:ascii="Palatino Linotype" w:eastAsia="Calibri" w:hAnsi="Palatino Linotype" w:cs="Times New Roman"/>
          <w:b/>
          <w:i/>
          <w:lang w:val="es-ES" w:eastAsia="es-ES"/>
        </w:rPr>
        <w:t>Constitución Política del Estado Libre y Soberano de México</w:t>
      </w:r>
    </w:p>
    <w:p w14:paraId="32C8A466" w14:textId="77777777" w:rsidR="00FF3C5B" w:rsidRPr="0072763B" w:rsidRDefault="00FF3C5B" w:rsidP="00FF3C5B">
      <w:pPr>
        <w:spacing w:before="120" w:after="120" w:line="240" w:lineRule="auto"/>
        <w:ind w:left="851" w:right="851"/>
        <w:jc w:val="both"/>
        <w:rPr>
          <w:rFonts w:ascii="Palatino Linotype" w:eastAsia="Calibri" w:hAnsi="Palatino Linotype" w:cs="Times New Roman"/>
          <w:i/>
          <w:lang w:val="es-ES" w:eastAsia="es-ES"/>
        </w:rPr>
      </w:pPr>
      <w:r w:rsidRPr="0072763B">
        <w:rPr>
          <w:rFonts w:ascii="Palatino Linotype" w:eastAsia="Calibri" w:hAnsi="Palatino Linotype" w:cs="Times New Roman"/>
          <w:i/>
          <w:lang w:val="es-ES" w:eastAsia="es-ES"/>
        </w:rPr>
        <w:t>“</w:t>
      </w:r>
      <w:r w:rsidRPr="0072763B">
        <w:rPr>
          <w:rFonts w:ascii="Palatino Linotype" w:eastAsia="Calibri" w:hAnsi="Palatino Linotype" w:cs="Times New Roman"/>
          <w:b/>
          <w:i/>
          <w:lang w:val="es-ES" w:eastAsia="es-ES"/>
        </w:rPr>
        <w:t>Artículo 5</w:t>
      </w:r>
      <w:r w:rsidRPr="0072763B">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657BC70" w14:textId="77777777" w:rsidR="00FF3C5B" w:rsidRPr="0072763B" w:rsidRDefault="00FF3C5B" w:rsidP="00FF3C5B">
      <w:pPr>
        <w:spacing w:before="120" w:after="120" w:line="240" w:lineRule="auto"/>
        <w:ind w:left="851" w:right="851"/>
        <w:jc w:val="both"/>
        <w:rPr>
          <w:rFonts w:ascii="Palatino Linotype" w:eastAsia="Calibri" w:hAnsi="Palatino Linotype" w:cs="Times New Roman"/>
          <w:i/>
          <w:lang w:val="es-ES" w:eastAsia="es-ES"/>
        </w:rPr>
      </w:pPr>
      <w:r w:rsidRPr="0072763B">
        <w:rPr>
          <w:rFonts w:ascii="Palatino Linotype" w:eastAsia="Calibri" w:hAnsi="Palatino Linotype" w:cs="Times New Roman"/>
          <w:i/>
          <w:lang w:val="es-ES" w:eastAsia="es-ES"/>
        </w:rPr>
        <w:t>(…)</w:t>
      </w:r>
    </w:p>
    <w:p w14:paraId="7EE4F74A" w14:textId="77777777" w:rsidR="00FF3C5B" w:rsidRPr="0072763B" w:rsidRDefault="00FF3C5B" w:rsidP="00FF3C5B">
      <w:pPr>
        <w:spacing w:before="120" w:after="120" w:line="240" w:lineRule="auto"/>
        <w:ind w:left="851" w:right="851"/>
        <w:jc w:val="both"/>
        <w:rPr>
          <w:rFonts w:ascii="Palatino Linotype" w:eastAsia="Calibri" w:hAnsi="Palatino Linotype" w:cs="Times New Roman"/>
          <w:i/>
          <w:lang w:val="es-ES" w:eastAsia="es-ES"/>
        </w:rPr>
      </w:pPr>
      <w:r w:rsidRPr="0072763B">
        <w:rPr>
          <w:rFonts w:ascii="Palatino Linotype" w:eastAsia="Calibri" w:hAnsi="Palatino Linotype" w:cs="Times New Roman"/>
          <w:i/>
          <w:lang w:val="es-ES" w:eastAsia="es-ES"/>
        </w:rPr>
        <w:lastRenderedPageBreak/>
        <w:t>Toda persona en el Estado de México, tiene derecho al libre acceso a la información plural y oportuna, así como a buscar recibir y difundir información e ideas de toda índole por cualquier medio de expresión.</w:t>
      </w:r>
    </w:p>
    <w:p w14:paraId="30EFD396" w14:textId="77777777" w:rsidR="00FF3C5B" w:rsidRPr="0072763B" w:rsidRDefault="00FF3C5B" w:rsidP="00FF3C5B">
      <w:pPr>
        <w:spacing w:before="120" w:after="120" w:line="240" w:lineRule="auto"/>
        <w:ind w:left="851" w:right="851"/>
        <w:jc w:val="both"/>
        <w:rPr>
          <w:rFonts w:ascii="Palatino Linotype" w:eastAsia="Calibri" w:hAnsi="Palatino Linotype" w:cs="Times New Roman"/>
          <w:i/>
          <w:lang w:val="es-ES" w:eastAsia="es-ES"/>
        </w:rPr>
      </w:pPr>
      <w:r w:rsidRPr="0072763B">
        <w:rPr>
          <w:rFonts w:ascii="Palatino Linotype" w:eastAsia="Calibri" w:hAnsi="Palatino Linotype" w:cs="Times New Roman"/>
          <w:i/>
          <w:lang w:val="es-ES" w:eastAsia="es-ES"/>
        </w:rPr>
        <w:t xml:space="preserve"> (…)</w:t>
      </w:r>
    </w:p>
    <w:p w14:paraId="7B94E526" w14:textId="77777777" w:rsidR="00FF3C5B" w:rsidRPr="0072763B" w:rsidRDefault="00FF3C5B" w:rsidP="00FF3C5B">
      <w:pPr>
        <w:spacing w:before="120" w:after="120" w:line="240" w:lineRule="auto"/>
        <w:ind w:left="851" w:right="851"/>
        <w:jc w:val="both"/>
        <w:rPr>
          <w:rFonts w:ascii="Palatino Linotype" w:eastAsia="Calibri" w:hAnsi="Palatino Linotype" w:cs="Times New Roman"/>
          <w:i/>
          <w:lang w:val="es-ES" w:eastAsia="es-ES"/>
        </w:rPr>
      </w:pPr>
      <w:r w:rsidRPr="0072763B">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1A27E3D5" w14:textId="77777777" w:rsidR="00FF3C5B" w:rsidRPr="0072763B" w:rsidRDefault="00FF3C5B" w:rsidP="00FF3C5B">
      <w:pPr>
        <w:spacing w:before="120" w:after="120" w:line="240" w:lineRule="auto"/>
        <w:ind w:left="851" w:right="851"/>
        <w:jc w:val="both"/>
        <w:rPr>
          <w:rFonts w:ascii="Palatino Linotype" w:eastAsia="Calibri" w:hAnsi="Palatino Linotype" w:cs="Times New Roman"/>
          <w:i/>
          <w:lang w:val="es-ES" w:eastAsia="es-ES"/>
        </w:rPr>
      </w:pPr>
      <w:r w:rsidRPr="0072763B">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75C3421" w14:textId="77777777" w:rsidR="00FF3C5B" w:rsidRPr="0072763B" w:rsidRDefault="00FF3C5B" w:rsidP="00FF3C5B">
      <w:pPr>
        <w:spacing w:before="120" w:after="120" w:line="240" w:lineRule="auto"/>
        <w:ind w:left="851" w:right="851"/>
        <w:jc w:val="both"/>
        <w:rPr>
          <w:rFonts w:ascii="Palatino Linotype" w:eastAsia="Calibri" w:hAnsi="Palatino Linotype" w:cs="Times New Roman"/>
          <w:i/>
          <w:lang w:val="es-ES" w:eastAsia="es-ES"/>
        </w:rPr>
      </w:pPr>
      <w:r w:rsidRPr="0072763B">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77488FFB" w14:textId="77777777" w:rsidR="00FF3C5B" w:rsidRPr="0072763B" w:rsidRDefault="00FF3C5B" w:rsidP="00FF3C5B">
      <w:pPr>
        <w:spacing w:before="120" w:after="120" w:line="240" w:lineRule="auto"/>
        <w:ind w:left="851" w:right="851"/>
        <w:jc w:val="both"/>
        <w:rPr>
          <w:rFonts w:ascii="Palatino Linotype" w:eastAsia="Calibri" w:hAnsi="Palatino Linotype" w:cs="Times New Roman"/>
          <w:i/>
          <w:lang w:val="es-ES" w:eastAsia="es-ES"/>
        </w:rPr>
      </w:pPr>
      <w:r w:rsidRPr="0072763B">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35C880A7" w14:textId="77777777" w:rsidR="00FF3C5B" w:rsidRPr="0072763B" w:rsidRDefault="00FF3C5B" w:rsidP="00FF3C5B">
      <w:pPr>
        <w:spacing w:before="120" w:after="120" w:line="240" w:lineRule="auto"/>
        <w:ind w:left="851" w:right="851"/>
        <w:jc w:val="both"/>
        <w:rPr>
          <w:rFonts w:ascii="Palatino Linotype" w:eastAsia="Calibri" w:hAnsi="Palatino Linotype" w:cs="Times New Roman"/>
          <w:i/>
          <w:lang w:val="es-ES" w:eastAsia="es-ES"/>
        </w:rPr>
      </w:pPr>
      <w:r w:rsidRPr="0072763B">
        <w:rPr>
          <w:rFonts w:ascii="Palatino Linotype" w:eastAsia="Calibri" w:hAnsi="Palatino Linotype" w:cs="Times New Roman"/>
          <w:i/>
          <w:lang w:val="es-ES" w:eastAsia="es-ES"/>
        </w:rPr>
        <w:t>(…)</w:t>
      </w:r>
    </w:p>
    <w:p w14:paraId="67FC52DE" w14:textId="77777777" w:rsidR="00FF3C5B" w:rsidRPr="0072763B" w:rsidRDefault="00FF3C5B" w:rsidP="00FF3C5B">
      <w:pPr>
        <w:spacing w:before="120" w:after="120" w:line="240" w:lineRule="auto"/>
        <w:ind w:left="851" w:right="851"/>
        <w:jc w:val="both"/>
        <w:rPr>
          <w:rFonts w:ascii="Palatino Linotype" w:eastAsia="Calibri" w:hAnsi="Palatino Linotype" w:cs="Times New Roman"/>
          <w:i/>
          <w:lang w:val="es-ES" w:eastAsia="es-ES"/>
        </w:rPr>
      </w:pPr>
      <w:r w:rsidRPr="0072763B">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5604046F" w14:textId="77777777" w:rsidR="00FF3C5B" w:rsidRPr="0072763B" w:rsidRDefault="00FF3C5B" w:rsidP="00FF3C5B">
      <w:pPr>
        <w:spacing w:before="240" w:after="240" w:line="240" w:lineRule="auto"/>
        <w:ind w:left="851" w:right="900"/>
        <w:jc w:val="both"/>
        <w:rPr>
          <w:rFonts w:ascii="Palatino Linotype" w:eastAsia="Calibri" w:hAnsi="Palatino Linotype" w:cs="Times New Roman"/>
          <w:i/>
          <w:lang w:val="es-ES" w:eastAsia="es-ES"/>
        </w:rPr>
      </w:pPr>
    </w:p>
    <w:p w14:paraId="732B04D7" w14:textId="77777777" w:rsidR="00FF3C5B" w:rsidRPr="0072763B" w:rsidRDefault="00FF3C5B" w:rsidP="00FF3C5B">
      <w:pPr>
        <w:spacing w:before="240" w:after="240" w:line="360" w:lineRule="auto"/>
        <w:jc w:val="both"/>
        <w:rPr>
          <w:rFonts w:ascii="Palatino Linotype" w:eastAsia="Calibri" w:hAnsi="Palatino Linotype" w:cs="Times New Roman"/>
          <w:sz w:val="24"/>
          <w:szCs w:val="24"/>
          <w:lang w:val="es-ES" w:eastAsia="es-ES"/>
        </w:rPr>
      </w:pPr>
      <w:r w:rsidRPr="0072763B">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5465A93C" w14:textId="77777777" w:rsidR="00FF3C5B" w:rsidRPr="0072763B" w:rsidRDefault="00FF3C5B" w:rsidP="00FF3C5B">
      <w:pPr>
        <w:spacing w:before="120" w:after="120" w:line="240" w:lineRule="auto"/>
        <w:ind w:left="851" w:right="851"/>
        <w:jc w:val="both"/>
        <w:rPr>
          <w:rFonts w:ascii="Palatino Linotype" w:eastAsia="Calibri" w:hAnsi="Palatino Linotype" w:cs="Times New Roman"/>
          <w:i/>
          <w:lang w:val="es-ES" w:eastAsia="es-ES"/>
        </w:rPr>
      </w:pPr>
      <w:r w:rsidRPr="0072763B">
        <w:rPr>
          <w:rFonts w:ascii="Palatino Linotype" w:eastAsia="Calibri" w:hAnsi="Palatino Linotype" w:cs="Times New Roman"/>
          <w:i/>
          <w:lang w:val="es-ES" w:eastAsia="es-ES"/>
        </w:rPr>
        <w:t>“</w:t>
      </w:r>
      <w:r w:rsidRPr="0072763B">
        <w:rPr>
          <w:rFonts w:ascii="Palatino Linotype" w:eastAsia="Calibri" w:hAnsi="Palatino Linotype" w:cs="Times New Roman"/>
          <w:b/>
          <w:i/>
          <w:lang w:val="es-ES" w:eastAsia="es-ES"/>
        </w:rPr>
        <w:t>Artículo 1o</w:t>
      </w:r>
      <w:r w:rsidRPr="0072763B">
        <w:rPr>
          <w:rFonts w:ascii="Palatino Linotype" w:eastAsia="Calibri" w:hAnsi="Palatino Linotype" w:cs="Times New Roman"/>
          <w:i/>
          <w:lang w:val="es-ES" w:eastAsia="es-ES"/>
        </w:rPr>
        <w:t xml:space="preserve">. En los Estados Unidos Mexicanos todas las personas gozarán de los derechos humanos reconocidos en esta Constitución y en los tratados internacionales </w:t>
      </w:r>
      <w:r w:rsidRPr="0072763B">
        <w:rPr>
          <w:rFonts w:ascii="Palatino Linotype" w:eastAsia="Calibri" w:hAnsi="Palatino Linotype" w:cs="Times New Roman"/>
          <w:i/>
          <w:lang w:val="es-ES" w:eastAsia="es-ES"/>
        </w:rPr>
        <w:lastRenderedPageBreak/>
        <w:t>de los que el Estado Mexicano sea parte, así como de las garantías para su protección, cuyo ejercicio no podrá restringirse ni suspenderse, salvo en los casos y bajo las condiciones que esta Constitución establece.</w:t>
      </w:r>
    </w:p>
    <w:p w14:paraId="5B1A49D2" w14:textId="77777777" w:rsidR="00FF3C5B" w:rsidRPr="0072763B" w:rsidRDefault="00FF3C5B" w:rsidP="00FF3C5B">
      <w:pPr>
        <w:spacing w:before="120" w:after="120" w:line="240" w:lineRule="auto"/>
        <w:ind w:left="851" w:right="851"/>
        <w:jc w:val="both"/>
        <w:rPr>
          <w:rFonts w:ascii="Palatino Linotype" w:eastAsia="Calibri" w:hAnsi="Palatino Linotype" w:cs="Times New Roman"/>
          <w:i/>
          <w:lang w:val="es-ES" w:eastAsia="es-ES"/>
        </w:rPr>
      </w:pPr>
      <w:r w:rsidRPr="0072763B">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1A8EF421" w14:textId="77777777" w:rsidR="00FF3C5B" w:rsidRPr="0072763B" w:rsidRDefault="00FF3C5B" w:rsidP="00FF3C5B">
      <w:pPr>
        <w:spacing w:before="120" w:after="120" w:line="240" w:lineRule="auto"/>
        <w:ind w:left="851" w:right="851"/>
        <w:jc w:val="both"/>
        <w:rPr>
          <w:rFonts w:ascii="Palatino Linotype" w:eastAsia="Calibri" w:hAnsi="Palatino Linotype" w:cs="Times New Roman"/>
          <w:i/>
          <w:lang w:val="es-ES" w:eastAsia="es-ES"/>
        </w:rPr>
      </w:pPr>
      <w:r w:rsidRPr="0072763B">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9384C9C" w14:textId="77777777" w:rsidR="00FF3C5B" w:rsidRPr="0072763B" w:rsidRDefault="00FF3C5B" w:rsidP="00FF3C5B">
      <w:pPr>
        <w:spacing w:before="240" w:after="240" w:line="240" w:lineRule="auto"/>
        <w:ind w:left="851" w:right="900"/>
        <w:jc w:val="both"/>
        <w:rPr>
          <w:rFonts w:ascii="Palatino Linotype" w:eastAsia="Calibri" w:hAnsi="Palatino Linotype" w:cs="Times New Roman"/>
          <w:i/>
          <w:lang w:val="es-ES" w:eastAsia="es-ES"/>
        </w:rPr>
      </w:pPr>
    </w:p>
    <w:p w14:paraId="7FDFE678" w14:textId="77777777" w:rsidR="00FF3C5B" w:rsidRPr="0072763B" w:rsidRDefault="00FF3C5B" w:rsidP="00FF3C5B">
      <w:pPr>
        <w:spacing w:after="0" w:line="360" w:lineRule="auto"/>
        <w:jc w:val="both"/>
        <w:rPr>
          <w:rFonts w:ascii="Palatino Linotype" w:eastAsia="Calibri" w:hAnsi="Palatino Linotype" w:cs="Times New Roman"/>
          <w:sz w:val="24"/>
          <w:szCs w:val="24"/>
          <w:lang w:val="es-ES" w:eastAsia="es-ES"/>
        </w:rPr>
      </w:pPr>
      <w:r w:rsidRPr="0072763B">
        <w:rPr>
          <w:rFonts w:ascii="Palatino Linotype" w:eastAsia="Calibri"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B9975B7" w14:textId="77777777" w:rsidR="00FF3C5B" w:rsidRPr="0072763B" w:rsidRDefault="00FF3C5B" w:rsidP="00FF3C5B">
      <w:pPr>
        <w:spacing w:after="0" w:line="360" w:lineRule="auto"/>
        <w:jc w:val="both"/>
        <w:rPr>
          <w:rFonts w:ascii="Palatino Linotype" w:eastAsia="Calibri" w:hAnsi="Palatino Linotype" w:cs="Arial"/>
          <w:sz w:val="24"/>
          <w:szCs w:val="24"/>
          <w:lang w:val="es-ES" w:eastAsia="es-ES"/>
        </w:rPr>
      </w:pPr>
    </w:p>
    <w:p w14:paraId="5945CB84" w14:textId="77777777" w:rsidR="00FF3C5B" w:rsidRDefault="00FF3C5B" w:rsidP="00FF3C5B">
      <w:pPr>
        <w:pStyle w:val="Prrafodelista"/>
        <w:autoSpaceDE w:val="0"/>
        <w:autoSpaceDN w:val="0"/>
        <w:adjustRightInd w:val="0"/>
        <w:spacing w:line="360" w:lineRule="auto"/>
        <w:ind w:left="0"/>
        <w:jc w:val="both"/>
        <w:rPr>
          <w:rFonts w:ascii="Palatino Linotype" w:eastAsia="Calibri" w:hAnsi="Palatino Linotype" w:cs="Arial"/>
        </w:rPr>
      </w:pPr>
      <w:r w:rsidRPr="0072763B">
        <w:rPr>
          <w:rFonts w:ascii="Palatino Linotype" w:eastAsia="Calibri" w:hAnsi="Palatino Linotype" w:cs="Arial"/>
        </w:rPr>
        <w:t>En conclusión, se cubrieron los requisitos de procedencia y procedibilidad y conforme a las constancias que obran en el expediente.</w:t>
      </w:r>
    </w:p>
    <w:p w14:paraId="011B1CD1" w14:textId="77777777" w:rsidR="004D371D" w:rsidRDefault="004D371D" w:rsidP="00FF3C5B">
      <w:pPr>
        <w:pStyle w:val="Prrafodelista"/>
        <w:autoSpaceDE w:val="0"/>
        <w:autoSpaceDN w:val="0"/>
        <w:adjustRightInd w:val="0"/>
        <w:spacing w:line="360" w:lineRule="auto"/>
        <w:ind w:left="0"/>
        <w:jc w:val="both"/>
        <w:rPr>
          <w:rFonts w:ascii="Palatino Linotype" w:eastAsia="Calibri" w:hAnsi="Palatino Linotype" w:cs="Arial"/>
        </w:rPr>
      </w:pPr>
    </w:p>
    <w:p w14:paraId="179D336B" w14:textId="2B46B296" w:rsidR="00F97E8E" w:rsidRPr="00E76068" w:rsidRDefault="00801B6B" w:rsidP="00E878A3">
      <w:pPr>
        <w:pStyle w:val="Sinespaciado"/>
        <w:spacing w:before="240" w:after="240" w:line="360" w:lineRule="auto"/>
        <w:jc w:val="both"/>
        <w:rPr>
          <w:rFonts w:ascii="Palatino Linotype" w:hAnsi="Palatino Linotype"/>
          <w:b/>
          <w:sz w:val="28"/>
        </w:rPr>
      </w:pPr>
      <w:r>
        <w:rPr>
          <w:rFonts w:ascii="Palatino Linotype" w:hAnsi="Palatino Linotype"/>
          <w:b/>
          <w:sz w:val="28"/>
        </w:rPr>
        <w:t xml:space="preserve">CUARTO. </w:t>
      </w:r>
      <w:r w:rsidR="00F97E8E" w:rsidRPr="00E76068">
        <w:rPr>
          <w:rFonts w:ascii="Palatino Linotype" w:hAnsi="Palatino Linotype"/>
          <w:b/>
          <w:sz w:val="28"/>
        </w:rPr>
        <w:t>De las causas de improcedencia.</w:t>
      </w:r>
    </w:p>
    <w:p w14:paraId="04CA5928" w14:textId="77777777" w:rsidR="00FF3879" w:rsidRDefault="00FF3879" w:rsidP="00462F8D">
      <w:pPr>
        <w:pStyle w:val="Sinespaciado"/>
        <w:spacing w:line="360" w:lineRule="auto"/>
        <w:jc w:val="both"/>
        <w:rPr>
          <w:rFonts w:ascii="Palatino Linotype" w:hAnsi="Palatino Linotype"/>
        </w:rPr>
      </w:pPr>
      <w:r w:rsidRPr="00506C29">
        <w:rPr>
          <w:rFonts w:ascii="Palatino Linotype" w:hAnsi="Palatino Linotype"/>
        </w:rPr>
        <w:lastRenderedPageBreak/>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A3E5BB8" w14:textId="77777777" w:rsidR="00462F8D" w:rsidRPr="00506C29" w:rsidRDefault="00462F8D" w:rsidP="00462F8D">
      <w:pPr>
        <w:pStyle w:val="Sinespaciado"/>
        <w:spacing w:line="360" w:lineRule="auto"/>
        <w:jc w:val="both"/>
        <w:rPr>
          <w:rFonts w:ascii="Palatino Linotype" w:hAnsi="Palatino Linotype"/>
        </w:rPr>
      </w:pPr>
    </w:p>
    <w:p w14:paraId="61CAF95E" w14:textId="77777777" w:rsidR="0052294F" w:rsidRPr="00506C29" w:rsidRDefault="00FF3879" w:rsidP="00462F8D">
      <w:pPr>
        <w:pStyle w:val="Sinespaciado"/>
        <w:spacing w:line="360" w:lineRule="auto"/>
        <w:jc w:val="both"/>
        <w:rPr>
          <w:rFonts w:ascii="Palatino Linotype" w:hAnsi="Palatino Linotype"/>
        </w:rPr>
      </w:pPr>
      <w:r w:rsidRPr="00506C29">
        <w:rPr>
          <w:rFonts w:ascii="Palatino Linotype" w:hAnsi="Palatino Linotype"/>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06C29">
        <w:rPr>
          <w:rFonts w:ascii="Palatino Linotype" w:hAnsi="Palatino Linotype"/>
          <w:vertAlign w:val="superscript"/>
        </w:rPr>
        <w:footnoteReference w:id="1"/>
      </w:r>
      <w:r w:rsidRPr="00506C29">
        <w:rPr>
          <w:rFonts w:ascii="Palatino Linotype" w:hAnsi="Palatino Linotype"/>
        </w:rPr>
        <w:t>.</w:t>
      </w:r>
    </w:p>
    <w:p w14:paraId="60D83F57" w14:textId="0BDC2FE0" w:rsidR="00906186" w:rsidRDefault="00FF3879" w:rsidP="00E878A3">
      <w:pPr>
        <w:pStyle w:val="Sinespaciado"/>
        <w:spacing w:before="240" w:after="240" w:line="360" w:lineRule="auto"/>
        <w:jc w:val="both"/>
        <w:rPr>
          <w:rFonts w:ascii="Palatino Linotype" w:hAnsi="Palatino Linotype"/>
        </w:rPr>
      </w:pPr>
      <w:r w:rsidRPr="00506C29">
        <w:rPr>
          <w:rFonts w:ascii="Palatino Linotype" w:hAnsi="Palatino Linotype"/>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14:paraId="082D4137" w14:textId="77777777" w:rsidR="004D371D" w:rsidRPr="00E76068" w:rsidRDefault="004D371D" w:rsidP="00E878A3">
      <w:pPr>
        <w:pStyle w:val="Sinespaciado"/>
        <w:spacing w:before="240" w:after="240" w:line="360" w:lineRule="auto"/>
        <w:jc w:val="both"/>
        <w:rPr>
          <w:rFonts w:ascii="Palatino Linotype" w:hAnsi="Palatino Linotype"/>
        </w:rPr>
      </w:pPr>
    </w:p>
    <w:p w14:paraId="6302E9BC" w14:textId="0C3EABCA" w:rsidR="00FF3879" w:rsidRPr="00E76068" w:rsidRDefault="00FF3C5B" w:rsidP="00E878A3">
      <w:pPr>
        <w:pStyle w:val="Sinespaciado"/>
        <w:spacing w:before="240" w:after="240" w:line="360" w:lineRule="auto"/>
        <w:jc w:val="both"/>
        <w:rPr>
          <w:rFonts w:ascii="Palatino Linotype" w:hAnsi="Palatino Linotype"/>
          <w:b/>
          <w:sz w:val="28"/>
        </w:rPr>
      </w:pPr>
      <w:r>
        <w:rPr>
          <w:rFonts w:ascii="Palatino Linotype" w:hAnsi="Palatino Linotype"/>
          <w:b/>
          <w:sz w:val="28"/>
        </w:rPr>
        <w:t>QUINTO</w:t>
      </w:r>
      <w:r w:rsidR="00FF3879" w:rsidRPr="00E76068">
        <w:rPr>
          <w:rFonts w:ascii="Palatino Linotype" w:hAnsi="Palatino Linotype"/>
          <w:b/>
          <w:sz w:val="28"/>
        </w:rPr>
        <w:t>. Estudio y resolución del asunto.</w:t>
      </w:r>
    </w:p>
    <w:p w14:paraId="08EC907B" w14:textId="77777777" w:rsidR="009468DD" w:rsidRDefault="009468DD" w:rsidP="00141B2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14:paraId="5B8D37F3" w14:textId="77777777" w:rsidR="00141B20" w:rsidRPr="009572B3" w:rsidRDefault="00141B20" w:rsidP="00141B20">
      <w:pPr>
        <w:pStyle w:val="Prrafodelista"/>
        <w:autoSpaceDE w:val="0"/>
        <w:autoSpaceDN w:val="0"/>
        <w:adjustRightInd w:val="0"/>
        <w:spacing w:line="360" w:lineRule="auto"/>
        <w:ind w:left="0"/>
        <w:jc w:val="both"/>
        <w:rPr>
          <w:rFonts w:ascii="Palatino Linotype" w:hAnsi="Palatino Linotype" w:cs="Arial"/>
        </w:rPr>
      </w:pPr>
    </w:p>
    <w:p w14:paraId="4C1F58E2" w14:textId="4E215664" w:rsidR="00064E76" w:rsidRDefault="00516AAF" w:rsidP="00141B20">
      <w:pPr>
        <w:pStyle w:val="Sinespaciado"/>
        <w:spacing w:line="360" w:lineRule="auto"/>
        <w:jc w:val="both"/>
        <w:rPr>
          <w:rFonts w:ascii="Palatino Linotype" w:hAnsi="Palatino Linotype" w:cs="Arial"/>
        </w:rPr>
      </w:pPr>
      <w:r>
        <w:rPr>
          <w:rFonts w:ascii="Palatino Linotype" w:hAnsi="Palatino Linotype" w:cs="Arial"/>
        </w:rPr>
        <w:lastRenderedPageBreak/>
        <w:t xml:space="preserve">En primer término, es </w:t>
      </w:r>
      <w:r w:rsidR="008158A3">
        <w:rPr>
          <w:rFonts w:ascii="Palatino Linotype" w:hAnsi="Palatino Linotype" w:cs="Arial"/>
        </w:rPr>
        <w:t xml:space="preserve">menester establecer que el hoy </w:t>
      </w:r>
      <w:r w:rsidR="008158A3" w:rsidRPr="008158A3">
        <w:rPr>
          <w:rFonts w:ascii="Palatino Linotype" w:hAnsi="Palatino Linotype" w:cs="Arial"/>
          <w:b/>
        </w:rPr>
        <w:t>R</w:t>
      </w:r>
      <w:r w:rsidRPr="008158A3">
        <w:rPr>
          <w:rFonts w:ascii="Palatino Linotype" w:hAnsi="Palatino Linotype" w:cs="Arial"/>
          <w:b/>
        </w:rPr>
        <w:t>ecurrente</w:t>
      </w:r>
      <w:r>
        <w:rPr>
          <w:rFonts w:ascii="Palatino Linotype" w:hAnsi="Palatino Linotype" w:cs="Arial"/>
        </w:rPr>
        <w:t xml:space="preserve"> requirió en la solicitud de información con número de folio</w:t>
      </w:r>
      <w:r w:rsidR="008158A3" w:rsidRPr="008158A3">
        <w:rPr>
          <w:rFonts w:ascii="Palatino Linotype" w:hAnsi="Palatino Linotype" w:cs="Arial"/>
          <w:b/>
        </w:rPr>
        <w:t xml:space="preserve">, </w:t>
      </w:r>
      <w:r w:rsidR="00353151" w:rsidRPr="00353151">
        <w:rPr>
          <w:rFonts w:ascii="Palatino Linotype" w:hAnsi="Palatino Linotype" w:cs="Arial"/>
          <w:b/>
        </w:rPr>
        <w:t>00029/TEPETLAO/IP/2018</w:t>
      </w:r>
      <w:r>
        <w:rPr>
          <w:rFonts w:ascii="Palatino Linotype" w:hAnsi="Palatino Linotype" w:cs="Arial"/>
        </w:rPr>
        <w:t xml:space="preserve">, </w:t>
      </w:r>
      <w:r w:rsidR="005058AC" w:rsidRPr="00FC6526">
        <w:rPr>
          <w:rFonts w:ascii="Palatino Linotype" w:hAnsi="Palatino Linotype" w:cs="Arial"/>
        </w:rPr>
        <w:t>lo</w:t>
      </w:r>
      <w:r w:rsidR="005058AC">
        <w:rPr>
          <w:rFonts w:ascii="Palatino Linotype" w:hAnsi="Palatino Linotype" w:cs="Arial"/>
        </w:rPr>
        <w:t xml:space="preserve"> s</w:t>
      </w:r>
      <w:r w:rsidR="005058AC" w:rsidRPr="00FC6526">
        <w:rPr>
          <w:rFonts w:ascii="Palatino Linotype" w:hAnsi="Palatino Linotype" w:cs="Arial"/>
        </w:rPr>
        <w:t>i</w:t>
      </w:r>
      <w:r w:rsidR="005058AC">
        <w:rPr>
          <w:rFonts w:ascii="Palatino Linotype" w:hAnsi="Palatino Linotype" w:cs="Arial"/>
        </w:rPr>
        <w:t>guiente</w:t>
      </w:r>
      <w:r>
        <w:rPr>
          <w:rFonts w:ascii="Palatino Linotype" w:hAnsi="Palatino Linotype" w:cs="Arial"/>
        </w:rPr>
        <w:t>:</w:t>
      </w:r>
    </w:p>
    <w:p w14:paraId="17F91C67" w14:textId="561DB558" w:rsidR="00E25EE3" w:rsidRPr="00D8518A" w:rsidRDefault="00D8518A" w:rsidP="00FF1053">
      <w:pPr>
        <w:pStyle w:val="Sinespaciado"/>
        <w:numPr>
          <w:ilvl w:val="0"/>
          <w:numId w:val="32"/>
        </w:numPr>
        <w:spacing w:before="240" w:after="240"/>
        <w:jc w:val="both"/>
        <w:rPr>
          <w:rFonts w:ascii="Palatino Linotype" w:hAnsi="Palatino Linotype" w:cs="Arial"/>
          <w:i/>
        </w:rPr>
      </w:pPr>
      <w:r w:rsidRPr="00D8518A">
        <w:rPr>
          <w:rFonts w:ascii="Palatino Linotype" w:hAnsi="Palatino Linotype" w:cs="Arial"/>
          <w:i/>
        </w:rPr>
        <w:t>“Solicito lo nómina laboral de todo el personal adscrito al Ayuntamiento de Tepetlaoxtoc 2016 -2018, Estado de México, incluyendo a todos los Integrantes del Cabildo, Secretario del Ayuntamiento, Directores, Subdirectores, Coordinadores, Subcoordinadores, Jefes de Area y/o Departamentos, Titulares de las Unidades, personal de base y confianza, personal administrativo, personal contratado por servicios o/y honorarios, así como el de todo el personal adscrito al Sistema Municiapl DIF de Tepetlaoxtoc, Estado de México, y de todo el personal adscrito al Instituto Municipal de Cultura Fisica y el Deporte de Tepetlaoxtoc, Estado de México. La información de la nómina deberaincluir el nombre del personal, cargo o puesto que desempeña, área administrativa a la que se encutra adscrito, precepción bruta, total de deducciones y percepción total.”</w:t>
      </w:r>
      <w:r>
        <w:rPr>
          <w:rFonts w:ascii="Palatino Linotype" w:hAnsi="Palatino Linotype" w:cs="Arial"/>
          <w:i/>
        </w:rPr>
        <w:t xml:space="preserve"> </w:t>
      </w:r>
      <w:r w:rsidRPr="005B1141">
        <w:rPr>
          <w:rFonts w:ascii="Palatino Linotype" w:hAnsi="Palatino Linotype" w:cs="Arial"/>
          <w:i/>
        </w:rPr>
        <w:t>[sic]</w:t>
      </w:r>
    </w:p>
    <w:p w14:paraId="29F461A6" w14:textId="78A405BA" w:rsidR="00E25EE3" w:rsidRDefault="00D35A68" w:rsidP="00141B20">
      <w:pPr>
        <w:spacing w:after="0" w:line="360" w:lineRule="auto"/>
        <w:jc w:val="both"/>
        <w:rPr>
          <w:rFonts w:ascii="Palatino Linotype" w:hAnsi="Palatino Linotype" w:cs="Arial"/>
          <w:b/>
        </w:rPr>
      </w:pPr>
      <w:r>
        <w:rPr>
          <w:rFonts w:ascii="Palatino Linotype" w:eastAsia="Times New Roman" w:hAnsi="Palatino Linotype" w:cs="Arial"/>
          <w:sz w:val="24"/>
          <w:szCs w:val="24"/>
          <w:lang w:eastAsia="es-ES"/>
        </w:rPr>
        <w:t xml:space="preserve">Y en la solicitud de información </w:t>
      </w:r>
      <w:r w:rsidR="003C4D1F">
        <w:rPr>
          <w:rFonts w:ascii="Palatino Linotype" w:eastAsia="Times New Roman" w:hAnsi="Palatino Linotype" w:cs="Arial"/>
          <w:sz w:val="24"/>
          <w:szCs w:val="24"/>
          <w:lang w:eastAsia="es-ES"/>
        </w:rPr>
        <w:t xml:space="preserve">con número de folio </w:t>
      </w:r>
      <w:r>
        <w:rPr>
          <w:rFonts w:ascii="Palatino Linotype" w:hAnsi="Palatino Linotype" w:cs="Arial"/>
          <w:b/>
        </w:rPr>
        <w:t>00030</w:t>
      </w:r>
      <w:r w:rsidRPr="00353151">
        <w:rPr>
          <w:rFonts w:ascii="Palatino Linotype" w:hAnsi="Palatino Linotype" w:cs="Arial"/>
          <w:b/>
        </w:rPr>
        <w:t>/TEPETLAO/IP/2018</w:t>
      </w:r>
      <w:r>
        <w:rPr>
          <w:rFonts w:ascii="Palatino Linotype" w:hAnsi="Palatino Linotype" w:cs="Arial"/>
          <w:b/>
        </w:rPr>
        <w:t xml:space="preserve"> </w:t>
      </w:r>
      <w:r w:rsidR="00FF1053">
        <w:rPr>
          <w:rFonts w:ascii="Palatino Linotype" w:hAnsi="Palatino Linotype" w:cs="Arial"/>
        </w:rPr>
        <w:t xml:space="preserve">requiere </w:t>
      </w:r>
      <w:r w:rsidR="007C433A">
        <w:rPr>
          <w:rFonts w:ascii="Palatino Linotype" w:hAnsi="Palatino Linotype" w:cs="Arial"/>
        </w:rPr>
        <w:t>lo siguiente</w:t>
      </w:r>
      <w:r>
        <w:rPr>
          <w:rFonts w:ascii="Palatino Linotype" w:hAnsi="Palatino Linotype" w:cs="Arial"/>
          <w:b/>
        </w:rPr>
        <w:t>:</w:t>
      </w:r>
    </w:p>
    <w:p w14:paraId="35D466F2" w14:textId="592506FF" w:rsidR="003C4D1F" w:rsidRPr="003C4D1F" w:rsidRDefault="003C4D1F" w:rsidP="00FF1053">
      <w:pPr>
        <w:pStyle w:val="Prrafodelista"/>
        <w:numPr>
          <w:ilvl w:val="0"/>
          <w:numId w:val="31"/>
        </w:numPr>
        <w:jc w:val="both"/>
        <w:rPr>
          <w:rFonts w:ascii="Palatino Linotype" w:hAnsi="Palatino Linotype" w:cs="Arial"/>
          <w:b/>
        </w:rPr>
      </w:pPr>
      <w:r w:rsidRPr="00D8518A">
        <w:rPr>
          <w:rFonts w:ascii="Palatino Linotype" w:hAnsi="Palatino Linotype" w:cs="Arial"/>
          <w:i/>
        </w:rPr>
        <w:t>“</w:t>
      </w:r>
      <w:r w:rsidRPr="003C4D1F">
        <w:rPr>
          <w:rFonts w:ascii="Palatino Linotype" w:hAnsi="Palatino Linotype" w:cs="Arial"/>
          <w:i/>
        </w:rPr>
        <w:t>Solicito conocer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D8518A">
        <w:rPr>
          <w:rFonts w:ascii="Palatino Linotype" w:hAnsi="Palatino Linotype" w:cs="Arial"/>
          <w:i/>
        </w:rPr>
        <w:t>”</w:t>
      </w:r>
      <w:r>
        <w:rPr>
          <w:rFonts w:ascii="Palatino Linotype" w:hAnsi="Palatino Linotype" w:cs="Arial"/>
          <w:i/>
        </w:rPr>
        <w:t xml:space="preserve"> </w:t>
      </w:r>
      <w:r w:rsidRPr="005B1141">
        <w:rPr>
          <w:rFonts w:ascii="Palatino Linotype" w:hAnsi="Palatino Linotype" w:cs="Arial"/>
          <w:i/>
        </w:rPr>
        <w:t>[sic]</w:t>
      </w:r>
    </w:p>
    <w:p w14:paraId="6F11AD97" w14:textId="77777777" w:rsidR="00D35A68" w:rsidRDefault="00D35A68" w:rsidP="00141B20">
      <w:pPr>
        <w:spacing w:after="0" w:line="360" w:lineRule="auto"/>
        <w:jc w:val="both"/>
        <w:rPr>
          <w:rFonts w:ascii="Palatino Linotype" w:eastAsia="Times New Roman" w:hAnsi="Palatino Linotype" w:cs="Arial"/>
          <w:sz w:val="24"/>
          <w:szCs w:val="24"/>
          <w:lang w:eastAsia="es-ES"/>
        </w:rPr>
      </w:pPr>
    </w:p>
    <w:p w14:paraId="45641057" w14:textId="0559D379" w:rsidR="00B515A4" w:rsidRDefault="004C7146" w:rsidP="00CE3B42">
      <w:pPr>
        <w:spacing w:after="0" w:line="360" w:lineRule="auto"/>
        <w:jc w:val="both"/>
        <w:rPr>
          <w:rFonts w:ascii="Palatino Linotype" w:hAnsi="Palatino Linotype"/>
          <w:sz w:val="24"/>
          <w:szCs w:val="24"/>
        </w:rPr>
      </w:pPr>
      <w:r>
        <w:rPr>
          <w:rFonts w:ascii="Palatino Linotype" w:hAnsi="Palatino Linotype"/>
          <w:sz w:val="24"/>
          <w:szCs w:val="24"/>
        </w:rPr>
        <w:t>E</w:t>
      </w:r>
      <w:r w:rsidR="00E25EE3">
        <w:rPr>
          <w:rFonts w:ascii="Palatino Linotype" w:hAnsi="Palatino Linotype"/>
          <w:sz w:val="24"/>
          <w:szCs w:val="24"/>
        </w:rPr>
        <w:t xml:space="preserve">l </w:t>
      </w:r>
      <w:r w:rsidR="00E25EE3" w:rsidRPr="00E25EE3">
        <w:rPr>
          <w:rFonts w:ascii="Palatino Linotype" w:hAnsi="Palatino Linotype"/>
          <w:b/>
          <w:sz w:val="24"/>
          <w:szCs w:val="24"/>
        </w:rPr>
        <w:t>Sujeto O</w:t>
      </w:r>
      <w:r w:rsidR="00AE0331" w:rsidRPr="00E25EE3">
        <w:rPr>
          <w:rFonts w:ascii="Palatino Linotype" w:hAnsi="Palatino Linotype"/>
          <w:b/>
          <w:sz w:val="24"/>
          <w:szCs w:val="24"/>
        </w:rPr>
        <w:t>bligado</w:t>
      </w:r>
      <w:r w:rsidR="00AE0331" w:rsidRPr="0080172B">
        <w:rPr>
          <w:rFonts w:ascii="Palatino Linotype" w:hAnsi="Palatino Linotype"/>
          <w:sz w:val="24"/>
          <w:szCs w:val="24"/>
        </w:rPr>
        <w:t xml:space="preserve"> </w:t>
      </w:r>
      <w:r w:rsidR="0080172B" w:rsidRPr="0080172B">
        <w:rPr>
          <w:rFonts w:ascii="Palatino Linotype" w:hAnsi="Palatino Linotype"/>
          <w:sz w:val="24"/>
          <w:szCs w:val="24"/>
        </w:rPr>
        <w:t>emitió</w:t>
      </w:r>
      <w:r w:rsidR="003C4D1F">
        <w:rPr>
          <w:rFonts w:ascii="Palatino Linotype" w:hAnsi="Palatino Linotype"/>
          <w:sz w:val="24"/>
          <w:szCs w:val="24"/>
        </w:rPr>
        <w:t xml:space="preserve"> respuesta a la</w:t>
      </w:r>
      <w:r w:rsidR="00513DE6">
        <w:rPr>
          <w:rFonts w:ascii="Palatino Linotype" w:hAnsi="Palatino Linotype"/>
          <w:sz w:val="24"/>
          <w:szCs w:val="24"/>
        </w:rPr>
        <w:t>s</w:t>
      </w:r>
      <w:r w:rsidR="003C4D1F">
        <w:rPr>
          <w:rFonts w:ascii="Palatino Linotype" w:hAnsi="Palatino Linotype"/>
          <w:sz w:val="24"/>
          <w:szCs w:val="24"/>
        </w:rPr>
        <w:t xml:space="preserve"> solicitud</w:t>
      </w:r>
      <w:r w:rsidR="00513DE6">
        <w:rPr>
          <w:rFonts w:ascii="Palatino Linotype" w:hAnsi="Palatino Linotype"/>
          <w:sz w:val="24"/>
          <w:szCs w:val="24"/>
        </w:rPr>
        <w:t>es</w:t>
      </w:r>
      <w:r w:rsidR="00AE0331" w:rsidRPr="0080172B">
        <w:rPr>
          <w:rFonts w:ascii="Palatino Linotype" w:hAnsi="Palatino Linotype"/>
          <w:sz w:val="24"/>
          <w:szCs w:val="24"/>
        </w:rPr>
        <w:t xml:space="preserve"> de </w:t>
      </w:r>
      <w:r w:rsidR="0080172B" w:rsidRPr="0080172B">
        <w:rPr>
          <w:rFonts w:ascii="Palatino Linotype" w:hAnsi="Palatino Linotype"/>
          <w:sz w:val="24"/>
          <w:szCs w:val="24"/>
        </w:rPr>
        <w:t xml:space="preserve">información </w:t>
      </w:r>
      <w:r w:rsidR="006F5F74">
        <w:rPr>
          <w:rFonts w:ascii="Palatino Linotype" w:hAnsi="Palatino Linotype"/>
          <w:sz w:val="24"/>
          <w:szCs w:val="24"/>
        </w:rPr>
        <w:t>con número de folio</w:t>
      </w:r>
      <w:r w:rsidR="00513DE6">
        <w:rPr>
          <w:rFonts w:ascii="Palatino Linotype" w:hAnsi="Palatino Linotype"/>
          <w:sz w:val="24"/>
          <w:szCs w:val="24"/>
        </w:rPr>
        <w:t>s</w:t>
      </w:r>
      <w:r w:rsidR="006F5F74">
        <w:rPr>
          <w:rFonts w:ascii="Palatino Linotype" w:hAnsi="Palatino Linotype"/>
          <w:sz w:val="24"/>
          <w:szCs w:val="24"/>
        </w:rPr>
        <w:t xml:space="preserve"> </w:t>
      </w:r>
      <w:r w:rsidR="00ED5BCD" w:rsidRPr="00ED5BCD">
        <w:rPr>
          <w:rFonts w:ascii="Palatino Linotype" w:hAnsi="Palatino Linotype"/>
          <w:b/>
          <w:sz w:val="24"/>
          <w:szCs w:val="24"/>
        </w:rPr>
        <w:t>0</w:t>
      </w:r>
      <w:r w:rsidR="003C4D1F" w:rsidRPr="003C4D1F">
        <w:rPr>
          <w:rFonts w:ascii="Palatino Linotype" w:hAnsi="Palatino Linotype"/>
          <w:b/>
          <w:sz w:val="24"/>
          <w:szCs w:val="24"/>
        </w:rPr>
        <w:t>00029/TEPETLAO/IP/2018</w:t>
      </w:r>
      <w:r w:rsidR="00513DE6">
        <w:rPr>
          <w:rFonts w:ascii="Palatino Linotype" w:hAnsi="Palatino Linotype"/>
          <w:b/>
          <w:sz w:val="24"/>
          <w:szCs w:val="24"/>
        </w:rPr>
        <w:t xml:space="preserve"> y </w:t>
      </w:r>
      <w:r w:rsidR="00513DE6">
        <w:rPr>
          <w:rFonts w:ascii="Palatino Linotype" w:hAnsi="Palatino Linotype" w:cs="Arial"/>
          <w:b/>
        </w:rPr>
        <w:t>00030</w:t>
      </w:r>
      <w:r w:rsidR="00513DE6" w:rsidRPr="00353151">
        <w:rPr>
          <w:rFonts w:ascii="Palatino Linotype" w:hAnsi="Palatino Linotype" w:cs="Arial"/>
          <w:b/>
        </w:rPr>
        <w:t>/TEPETLAO/IP/2018</w:t>
      </w:r>
      <w:r w:rsidR="005A3B4A">
        <w:rPr>
          <w:rFonts w:ascii="Palatino Linotype" w:hAnsi="Palatino Linotype"/>
          <w:b/>
          <w:sz w:val="24"/>
          <w:szCs w:val="24"/>
        </w:rPr>
        <w:t>,</w:t>
      </w:r>
      <w:r w:rsidR="006F5F74">
        <w:rPr>
          <w:rFonts w:ascii="Palatino Linotype" w:hAnsi="Palatino Linotype"/>
          <w:b/>
          <w:sz w:val="24"/>
          <w:szCs w:val="24"/>
        </w:rPr>
        <w:t xml:space="preserve"> </w:t>
      </w:r>
      <w:r w:rsidR="005A3B4A" w:rsidRPr="005A3B4A">
        <w:rPr>
          <w:rFonts w:ascii="Palatino Linotype" w:hAnsi="Palatino Linotype"/>
          <w:sz w:val="24"/>
          <w:szCs w:val="24"/>
        </w:rPr>
        <w:t xml:space="preserve">informando </w:t>
      </w:r>
      <w:r w:rsidR="00513DE6">
        <w:rPr>
          <w:rFonts w:ascii="Palatino Linotype" w:hAnsi="Palatino Linotype"/>
          <w:sz w:val="24"/>
          <w:szCs w:val="24"/>
        </w:rPr>
        <w:t xml:space="preserve">en el mismo sentido </w:t>
      </w:r>
      <w:r w:rsidR="005A3B4A" w:rsidRPr="005A3B4A">
        <w:rPr>
          <w:rFonts w:ascii="Palatino Linotype" w:hAnsi="Palatino Linotype"/>
          <w:sz w:val="24"/>
          <w:szCs w:val="24"/>
        </w:rPr>
        <w:t xml:space="preserve">que </w:t>
      </w:r>
      <w:r w:rsidR="00ED5BCD">
        <w:rPr>
          <w:rFonts w:ascii="Palatino Linotype" w:hAnsi="Palatino Linotype"/>
          <w:sz w:val="24"/>
          <w:szCs w:val="24"/>
        </w:rPr>
        <w:t xml:space="preserve">no </w:t>
      </w:r>
      <w:r w:rsidR="00ED5BCD" w:rsidRPr="00FA0D74">
        <w:rPr>
          <w:rFonts w:ascii="Palatino Linotype" w:hAnsi="Palatino Linotype"/>
          <w:sz w:val="24"/>
          <w:szCs w:val="24"/>
        </w:rPr>
        <w:t>tienen autorización</w:t>
      </w:r>
      <w:r w:rsidR="00ED5BCD">
        <w:rPr>
          <w:rFonts w:ascii="Palatino Linotype" w:hAnsi="Palatino Linotype"/>
          <w:sz w:val="24"/>
          <w:szCs w:val="24"/>
        </w:rPr>
        <w:t xml:space="preserve"> para difundir dicha información, además que no</w:t>
      </w:r>
      <w:r w:rsidR="008935D8">
        <w:rPr>
          <w:rFonts w:ascii="Palatino Linotype" w:hAnsi="Palatino Linotype"/>
          <w:sz w:val="24"/>
          <w:szCs w:val="24"/>
        </w:rPr>
        <w:t xml:space="preserve"> cuentan con ella, </w:t>
      </w:r>
      <w:r w:rsidR="00ED5BCD">
        <w:rPr>
          <w:rFonts w:ascii="Palatino Linotype" w:hAnsi="Palatino Linotype"/>
          <w:sz w:val="24"/>
          <w:szCs w:val="24"/>
        </w:rPr>
        <w:t>que no está dentro de sus atribuciones</w:t>
      </w:r>
      <w:r w:rsidR="008935D8">
        <w:rPr>
          <w:rFonts w:ascii="Palatino Linotype" w:hAnsi="Palatino Linotype"/>
          <w:sz w:val="24"/>
          <w:szCs w:val="24"/>
        </w:rPr>
        <w:t xml:space="preserve">, que dicha información se encuentra clasificada como reservada y </w:t>
      </w:r>
      <w:r w:rsidR="008935D8" w:rsidRPr="00FA0D74">
        <w:rPr>
          <w:rFonts w:ascii="Palatino Linotype" w:hAnsi="Palatino Linotype"/>
          <w:sz w:val="24"/>
          <w:szCs w:val="24"/>
        </w:rPr>
        <w:t>que son sujetos obligados</w:t>
      </w:r>
      <w:r w:rsidR="008935D8">
        <w:rPr>
          <w:rFonts w:ascii="Palatino Linotype" w:hAnsi="Palatino Linotype"/>
          <w:sz w:val="24"/>
          <w:szCs w:val="24"/>
        </w:rPr>
        <w:t xml:space="preserve"> de proteger esa información</w:t>
      </w:r>
      <w:r w:rsidR="0080172B" w:rsidRPr="0080172B">
        <w:rPr>
          <w:rFonts w:ascii="Palatino Linotype" w:hAnsi="Palatino Linotype"/>
          <w:sz w:val="24"/>
          <w:szCs w:val="24"/>
        </w:rPr>
        <w:t>.</w:t>
      </w:r>
    </w:p>
    <w:p w14:paraId="4342C395" w14:textId="77777777" w:rsidR="006333C6" w:rsidRDefault="006333C6" w:rsidP="00141B20">
      <w:pPr>
        <w:spacing w:after="0" w:line="360" w:lineRule="auto"/>
        <w:jc w:val="both"/>
        <w:rPr>
          <w:rFonts w:ascii="Palatino Linotype" w:hAnsi="Palatino Linotype"/>
          <w:sz w:val="24"/>
          <w:szCs w:val="24"/>
        </w:rPr>
      </w:pPr>
    </w:p>
    <w:p w14:paraId="77346DF1" w14:textId="00BC484A" w:rsidR="00141B20" w:rsidRDefault="006333C6" w:rsidP="004D371D">
      <w:pPr>
        <w:pStyle w:val="Sinespaciado"/>
        <w:spacing w:after="240" w:line="360" w:lineRule="auto"/>
        <w:jc w:val="both"/>
        <w:rPr>
          <w:rFonts w:ascii="Palatino Linotype" w:hAnsi="Palatino Linotype"/>
        </w:rPr>
      </w:pPr>
      <w:r>
        <w:rPr>
          <w:rFonts w:ascii="Palatino Linotype" w:hAnsi="Palatino Linotype"/>
        </w:rPr>
        <w:lastRenderedPageBreak/>
        <w:t xml:space="preserve">Inconforme con las respuestas emitidas por el </w:t>
      </w:r>
      <w:r>
        <w:rPr>
          <w:rFonts w:ascii="Palatino Linotype" w:hAnsi="Palatino Linotype"/>
          <w:b/>
        </w:rPr>
        <w:t>Sujeto Obligado</w:t>
      </w:r>
      <w:r>
        <w:rPr>
          <w:rFonts w:ascii="Palatino Linotype" w:hAnsi="Palatino Linotype"/>
        </w:rPr>
        <w:t xml:space="preserve">, el </w:t>
      </w:r>
      <w:r>
        <w:rPr>
          <w:rFonts w:ascii="Palatino Linotype" w:hAnsi="Palatino Linotype"/>
          <w:b/>
        </w:rPr>
        <w:t>Recurrente</w:t>
      </w:r>
      <w:r>
        <w:rPr>
          <w:rFonts w:ascii="Palatino Linotype" w:hAnsi="Palatino Linotype"/>
        </w:rPr>
        <w:t xml:space="preserve"> interpuso los presentes recursos de revisión, señalando como motivos de inconform</w:t>
      </w:r>
      <w:r w:rsidR="0083234F">
        <w:rPr>
          <w:rFonts w:ascii="Palatino Linotype" w:hAnsi="Palatino Linotype"/>
        </w:rPr>
        <w:t>idad medularmente lo siguiente:</w:t>
      </w:r>
    </w:p>
    <w:p w14:paraId="47A6FE12" w14:textId="77777777" w:rsidR="004D371D" w:rsidRPr="0083234F" w:rsidRDefault="004D371D" w:rsidP="004D371D">
      <w:pPr>
        <w:pStyle w:val="Sinespaciado"/>
        <w:spacing w:line="360" w:lineRule="auto"/>
        <w:jc w:val="both"/>
        <w:rPr>
          <w:rFonts w:ascii="Palatino Linotype" w:hAnsi="Palatino Linotype"/>
        </w:rPr>
      </w:pPr>
    </w:p>
    <w:p w14:paraId="05F56BB9" w14:textId="1CC1EDC2" w:rsidR="006333C6" w:rsidRDefault="006333C6" w:rsidP="00141B20">
      <w:pPr>
        <w:tabs>
          <w:tab w:val="left" w:pos="851"/>
        </w:tabs>
        <w:spacing w:after="0" w:line="240" w:lineRule="auto"/>
        <w:ind w:left="851" w:right="851"/>
        <w:jc w:val="both"/>
        <w:rPr>
          <w:rFonts w:ascii="Palatino Linotype" w:hAnsi="Palatino Linotype" w:cs="Arial"/>
          <w:sz w:val="24"/>
          <w:szCs w:val="24"/>
        </w:rPr>
      </w:pPr>
      <w:r>
        <w:rPr>
          <w:rFonts w:ascii="Palatino Linotype" w:hAnsi="Palatino Linotype" w:cs="Arial"/>
          <w:i/>
          <w:szCs w:val="24"/>
        </w:rPr>
        <w:t>“</w:t>
      </w:r>
      <w:r w:rsidR="0083234F" w:rsidRPr="0083234F">
        <w:rPr>
          <w:rFonts w:ascii="Palatino Linotype" w:hAnsi="Palatino Linotype" w:cs="Arial"/>
          <w:i/>
          <w:szCs w:val="24"/>
        </w:rPr>
        <w:t>no entregan la información aún cuando la información es una de las Obligaciones de Transparencia Comunes, establecida en el articulo Artículo 92 fracción VIII de la Ley de Transparencia y Acceso a la Información Pública del Estado de México y Municipios, que a letra señala: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0083234F">
        <w:rPr>
          <w:rFonts w:ascii="Palatino Linotype" w:hAnsi="Palatino Linotype" w:cs="Arial"/>
          <w:i/>
          <w:szCs w:val="24"/>
        </w:rPr>
        <w:t xml:space="preserve">;” </w:t>
      </w:r>
      <w:r>
        <w:rPr>
          <w:rFonts w:ascii="Palatino Linotype" w:hAnsi="Palatino Linotype" w:cs="Arial"/>
          <w:i/>
          <w:szCs w:val="24"/>
        </w:rPr>
        <w:t>[Sic]</w:t>
      </w:r>
    </w:p>
    <w:p w14:paraId="136CA354" w14:textId="77777777" w:rsidR="006333C6" w:rsidRDefault="006333C6" w:rsidP="006333C6">
      <w:pPr>
        <w:pStyle w:val="Sinespaciado"/>
        <w:spacing w:after="160" w:line="360" w:lineRule="auto"/>
        <w:jc w:val="both"/>
        <w:rPr>
          <w:rFonts w:ascii="Palatino Linotype" w:hAnsi="Palatino Linotype"/>
        </w:rPr>
      </w:pPr>
    </w:p>
    <w:p w14:paraId="67E02C4F" w14:textId="1C03ED45" w:rsidR="002C1B5E" w:rsidRDefault="002642EE" w:rsidP="00141B20">
      <w:pPr>
        <w:spacing w:after="0" w:line="360" w:lineRule="auto"/>
        <w:jc w:val="both"/>
        <w:rPr>
          <w:rFonts w:ascii="Palatino Linotype" w:hAnsi="Palatino Linotype"/>
          <w:sz w:val="24"/>
          <w:szCs w:val="24"/>
        </w:rPr>
      </w:pPr>
      <w:r>
        <w:rPr>
          <w:rFonts w:ascii="Palatino Linotype" w:hAnsi="Palatino Linotype"/>
          <w:sz w:val="24"/>
          <w:szCs w:val="24"/>
        </w:rPr>
        <w:t>Ahora bien</w:t>
      </w:r>
      <w:r w:rsidR="00CA2AB2">
        <w:rPr>
          <w:rFonts w:ascii="Palatino Linotype" w:hAnsi="Palatino Linotype"/>
          <w:sz w:val="24"/>
          <w:szCs w:val="24"/>
        </w:rPr>
        <w:t xml:space="preserve">, como se puede apreciar, </w:t>
      </w:r>
      <w:r>
        <w:rPr>
          <w:rFonts w:ascii="Palatino Linotype" w:hAnsi="Palatino Linotype"/>
          <w:sz w:val="24"/>
          <w:szCs w:val="24"/>
        </w:rPr>
        <w:t xml:space="preserve">la información proporcionada por el </w:t>
      </w:r>
      <w:r w:rsidRPr="002642EE">
        <w:rPr>
          <w:rFonts w:ascii="Palatino Linotype" w:hAnsi="Palatino Linotype"/>
          <w:b/>
          <w:sz w:val="24"/>
          <w:szCs w:val="24"/>
        </w:rPr>
        <w:t>Sujeto Obligado</w:t>
      </w:r>
      <w:r>
        <w:rPr>
          <w:rFonts w:ascii="Palatino Linotype" w:hAnsi="Palatino Linotype"/>
          <w:sz w:val="24"/>
          <w:szCs w:val="24"/>
        </w:rPr>
        <w:t xml:space="preserve"> </w:t>
      </w:r>
      <w:r w:rsidR="00CA2AB2">
        <w:rPr>
          <w:rFonts w:ascii="Palatino Linotype" w:hAnsi="Palatino Linotype"/>
          <w:sz w:val="24"/>
          <w:szCs w:val="24"/>
        </w:rPr>
        <w:t xml:space="preserve">no </w:t>
      </w:r>
      <w:r w:rsidR="00FA0D74">
        <w:rPr>
          <w:rFonts w:ascii="Palatino Linotype" w:hAnsi="Palatino Linotype"/>
          <w:sz w:val="24"/>
          <w:szCs w:val="24"/>
        </w:rPr>
        <w:t xml:space="preserve">cumple </w:t>
      </w:r>
      <w:r w:rsidR="00CA2AB2">
        <w:rPr>
          <w:rFonts w:ascii="Palatino Linotype" w:hAnsi="Palatino Linotype"/>
          <w:sz w:val="24"/>
          <w:szCs w:val="24"/>
        </w:rPr>
        <w:t xml:space="preserve">con lo solicitado, toda vez que </w:t>
      </w:r>
      <w:r w:rsidR="003242D4">
        <w:rPr>
          <w:rFonts w:ascii="Palatino Linotype" w:hAnsi="Palatino Linotype"/>
          <w:sz w:val="24"/>
          <w:szCs w:val="24"/>
        </w:rPr>
        <w:t xml:space="preserve">hace referencia a que la información solicitada es de carácter reservado y por ende no se puede proporcionar al </w:t>
      </w:r>
      <w:r w:rsidR="003242D4" w:rsidRPr="002642EE">
        <w:rPr>
          <w:rFonts w:ascii="Palatino Linotype" w:hAnsi="Palatino Linotype"/>
          <w:b/>
          <w:sz w:val="24"/>
          <w:szCs w:val="24"/>
        </w:rPr>
        <w:t>Recurrente</w:t>
      </w:r>
      <w:r w:rsidR="00CA2AB2">
        <w:rPr>
          <w:rFonts w:ascii="Palatino Linotype" w:hAnsi="Palatino Linotype"/>
          <w:sz w:val="24"/>
          <w:szCs w:val="24"/>
        </w:rPr>
        <w:t>.</w:t>
      </w:r>
    </w:p>
    <w:p w14:paraId="517B8C89" w14:textId="77777777" w:rsidR="002A38EB" w:rsidRDefault="002A38EB" w:rsidP="00141B20">
      <w:pPr>
        <w:spacing w:after="0" w:line="360" w:lineRule="auto"/>
        <w:jc w:val="both"/>
        <w:rPr>
          <w:rFonts w:ascii="Palatino Linotype" w:hAnsi="Palatino Linotype"/>
          <w:sz w:val="24"/>
          <w:szCs w:val="24"/>
        </w:rPr>
      </w:pPr>
    </w:p>
    <w:p w14:paraId="51E0D855" w14:textId="133D6303" w:rsidR="002A38EB" w:rsidRDefault="00D70067" w:rsidP="00141B20">
      <w:pPr>
        <w:spacing w:after="0" w:line="360" w:lineRule="auto"/>
        <w:jc w:val="both"/>
        <w:rPr>
          <w:rFonts w:ascii="Palatino Linotype" w:hAnsi="Palatino Linotype"/>
          <w:sz w:val="24"/>
          <w:szCs w:val="24"/>
        </w:rPr>
      </w:pPr>
      <w:r>
        <w:rPr>
          <w:rFonts w:ascii="Palatino Linotype" w:hAnsi="Palatino Linotype"/>
          <w:sz w:val="24"/>
          <w:szCs w:val="24"/>
        </w:rPr>
        <w:t xml:space="preserve">Derivado a </w:t>
      </w:r>
      <w:r w:rsidR="002A38EB" w:rsidRPr="002A38EB">
        <w:rPr>
          <w:rFonts w:ascii="Palatino Linotype" w:hAnsi="Palatino Linotype"/>
          <w:sz w:val="24"/>
          <w:szCs w:val="24"/>
        </w:rPr>
        <w:t>lo anterior, este Instituto estima que las razones o motiv</w:t>
      </w:r>
      <w:r w:rsidR="007C0824">
        <w:rPr>
          <w:rFonts w:ascii="Palatino Linotype" w:hAnsi="Palatino Linotype"/>
          <w:sz w:val="24"/>
          <w:szCs w:val="24"/>
        </w:rPr>
        <w:t>os de inconformidad hechos valer</w:t>
      </w:r>
      <w:r w:rsidR="002A38EB" w:rsidRPr="002A38EB">
        <w:rPr>
          <w:rFonts w:ascii="Palatino Linotype" w:hAnsi="Palatino Linotype"/>
          <w:sz w:val="24"/>
          <w:szCs w:val="24"/>
        </w:rPr>
        <w:t xml:space="preserve"> por </w:t>
      </w:r>
      <w:r w:rsidR="007C0824">
        <w:rPr>
          <w:rFonts w:ascii="Palatino Linotype" w:hAnsi="Palatino Linotype"/>
          <w:sz w:val="24"/>
          <w:szCs w:val="24"/>
        </w:rPr>
        <w:t>el</w:t>
      </w:r>
      <w:r w:rsidR="002A38EB" w:rsidRPr="002A38EB">
        <w:rPr>
          <w:rFonts w:ascii="Palatino Linotype" w:hAnsi="Palatino Linotype"/>
          <w:sz w:val="24"/>
          <w:szCs w:val="24"/>
        </w:rPr>
        <w:t xml:space="preserve"> </w:t>
      </w:r>
      <w:r w:rsidR="002A38EB" w:rsidRPr="002A38EB">
        <w:rPr>
          <w:rFonts w:ascii="Palatino Linotype" w:hAnsi="Palatino Linotype"/>
          <w:b/>
          <w:sz w:val="24"/>
          <w:szCs w:val="24"/>
        </w:rPr>
        <w:t>Recurrente</w:t>
      </w:r>
      <w:r w:rsidR="002A38EB" w:rsidRPr="002A38EB">
        <w:rPr>
          <w:rFonts w:ascii="Palatino Linotype" w:hAnsi="Palatino Linotype"/>
          <w:sz w:val="24"/>
          <w:szCs w:val="24"/>
        </w:rPr>
        <w:t xml:space="preserve"> son fundados, tomando en cuenta las siguientes consideraciones de hecho y de derecho:</w:t>
      </w:r>
    </w:p>
    <w:p w14:paraId="384A4E25" w14:textId="6EF88A72" w:rsidR="004923A9" w:rsidRPr="004923A9" w:rsidRDefault="007C0824" w:rsidP="00BA0556">
      <w:pPr>
        <w:pStyle w:val="Sinespaciado"/>
        <w:numPr>
          <w:ilvl w:val="0"/>
          <w:numId w:val="32"/>
        </w:numPr>
        <w:spacing w:before="240" w:after="240"/>
        <w:jc w:val="both"/>
        <w:rPr>
          <w:rFonts w:ascii="Palatino Linotype" w:hAnsi="Palatino Linotype" w:cs="Arial"/>
          <w:i/>
        </w:rPr>
      </w:pPr>
      <w:r w:rsidRPr="004923A9">
        <w:rPr>
          <w:rFonts w:ascii="Palatino Linotype" w:hAnsi="Palatino Linotype" w:cs="Arial"/>
        </w:rPr>
        <w:t xml:space="preserve">En primer lugar, se tiene que el </w:t>
      </w:r>
      <w:r w:rsidR="00692546" w:rsidRPr="004923A9">
        <w:rPr>
          <w:rFonts w:ascii="Palatino Linotype" w:hAnsi="Palatino Linotype" w:cs="Arial"/>
          <w:b/>
        </w:rPr>
        <w:t>Recurrente</w:t>
      </w:r>
      <w:r w:rsidRPr="004923A9">
        <w:rPr>
          <w:rFonts w:ascii="Palatino Linotype" w:hAnsi="Palatino Linotype" w:cs="Arial"/>
          <w:b/>
        </w:rPr>
        <w:t xml:space="preserve"> </w:t>
      </w:r>
      <w:r w:rsidR="00520F58">
        <w:rPr>
          <w:rFonts w:ascii="Palatino Linotype" w:hAnsi="Palatino Linotype" w:cs="Arial"/>
        </w:rPr>
        <w:t xml:space="preserve">requirió en las solicitudes </w:t>
      </w:r>
      <w:r w:rsidR="00520F58" w:rsidRPr="00ED5BCD">
        <w:rPr>
          <w:rFonts w:ascii="Palatino Linotype" w:hAnsi="Palatino Linotype"/>
          <w:b/>
        </w:rPr>
        <w:t>0</w:t>
      </w:r>
      <w:r w:rsidR="00520F58" w:rsidRPr="003C4D1F">
        <w:rPr>
          <w:rFonts w:ascii="Palatino Linotype" w:hAnsi="Palatino Linotype"/>
          <w:b/>
        </w:rPr>
        <w:t>00029/TEPETLAO/IP/2018</w:t>
      </w:r>
      <w:r w:rsidR="00520F58">
        <w:rPr>
          <w:rFonts w:ascii="Palatino Linotype" w:hAnsi="Palatino Linotype"/>
          <w:b/>
        </w:rPr>
        <w:t xml:space="preserve"> y </w:t>
      </w:r>
      <w:r w:rsidR="00520F58">
        <w:rPr>
          <w:rFonts w:ascii="Palatino Linotype" w:hAnsi="Palatino Linotype" w:cs="Arial"/>
          <w:b/>
        </w:rPr>
        <w:t>00030</w:t>
      </w:r>
      <w:r w:rsidR="00520F58" w:rsidRPr="00353151">
        <w:rPr>
          <w:rFonts w:ascii="Palatino Linotype" w:hAnsi="Palatino Linotype" w:cs="Arial"/>
          <w:b/>
        </w:rPr>
        <w:t>/TEPETLAO/IP/2018</w:t>
      </w:r>
      <w:r w:rsidR="00520F58">
        <w:rPr>
          <w:rFonts w:ascii="Palatino Linotype" w:hAnsi="Palatino Linotype" w:cs="Arial"/>
        </w:rPr>
        <w:t xml:space="preserve"> de todo el personal</w:t>
      </w:r>
      <w:r w:rsidR="00520F58" w:rsidRPr="004923A9">
        <w:rPr>
          <w:rFonts w:ascii="Palatino Linotype" w:hAnsi="Palatino Linotype" w:cs="Arial"/>
        </w:rPr>
        <w:t xml:space="preserve"> </w:t>
      </w:r>
      <w:r w:rsidR="00520F58">
        <w:rPr>
          <w:rFonts w:ascii="Palatino Linotype" w:hAnsi="Palatino Linotype" w:cs="Arial"/>
        </w:rPr>
        <w:t>adscrito</w:t>
      </w:r>
      <w:r w:rsidR="00D60604">
        <w:rPr>
          <w:rFonts w:ascii="Palatino Linotype" w:hAnsi="Palatino Linotype" w:cs="Arial"/>
        </w:rPr>
        <w:t>, per</w:t>
      </w:r>
      <w:r w:rsidR="0019722C">
        <w:rPr>
          <w:rFonts w:ascii="Palatino Linotype" w:hAnsi="Palatino Linotype" w:cs="Arial"/>
        </w:rPr>
        <w:t xml:space="preserve">sonal contratado por servicios </w:t>
      </w:r>
      <w:r w:rsidR="00D60604">
        <w:rPr>
          <w:rFonts w:ascii="Palatino Linotype" w:hAnsi="Palatino Linotype" w:cs="Arial"/>
        </w:rPr>
        <w:t>y</w:t>
      </w:r>
      <w:r w:rsidR="0019722C">
        <w:rPr>
          <w:rFonts w:ascii="Palatino Linotype" w:hAnsi="Palatino Linotype" w:cs="Arial"/>
        </w:rPr>
        <w:t>/o</w:t>
      </w:r>
      <w:r w:rsidR="00D60604">
        <w:rPr>
          <w:rFonts w:ascii="Palatino Linotype" w:hAnsi="Palatino Linotype" w:cs="Arial"/>
        </w:rPr>
        <w:t xml:space="preserve"> honorarios del</w:t>
      </w:r>
      <w:r w:rsidR="00520F58">
        <w:rPr>
          <w:rFonts w:ascii="Palatino Linotype" w:hAnsi="Palatino Linotype" w:cs="Arial"/>
        </w:rPr>
        <w:t xml:space="preserve"> </w:t>
      </w:r>
      <w:r w:rsidRPr="004923A9">
        <w:rPr>
          <w:rFonts w:ascii="Palatino Linotype" w:hAnsi="Palatino Linotype" w:cs="Arial"/>
        </w:rPr>
        <w:t>Ayuntamiento de Tepetlaoxtoc 2016 -2018, Estado de México,</w:t>
      </w:r>
      <w:r w:rsidR="00BA0556" w:rsidRPr="00BA0556">
        <w:t xml:space="preserve"> </w:t>
      </w:r>
      <w:r w:rsidR="00BA0556">
        <w:t xml:space="preserve">la </w:t>
      </w:r>
      <w:r w:rsidR="00BA0556" w:rsidRPr="00BA0556">
        <w:rPr>
          <w:rFonts w:ascii="Palatino Linotype" w:hAnsi="Palatino Linotype" w:cs="Arial"/>
        </w:rPr>
        <w:t>nómina que deberá incluir</w:t>
      </w:r>
      <w:r w:rsidRPr="004923A9">
        <w:rPr>
          <w:rFonts w:ascii="Palatino Linotype" w:hAnsi="Palatino Linotype" w:cs="Arial"/>
        </w:rPr>
        <w:t xml:space="preserve"> </w:t>
      </w:r>
      <w:r w:rsidR="004923A9" w:rsidRPr="004923A9">
        <w:rPr>
          <w:rFonts w:ascii="Palatino Linotype" w:hAnsi="Palatino Linotype" w:cs="Arial"/>
        </w:rPr>
        <w:t>lo siguiente:</w:t>
      </w:r>
    </w:p>
    <w:p w14:paraId="396647F8" w14:textId="544C5CCE" w:rsidR="00BA0556" w:rsidRDefault="002977DE" w:rsidP="00D60604">
      <w:pPr>
        <w:pStyle w:val="Sinespaciado"/>
        <w:numPr>
          <w:ilvl w:val="0"/>
          <w:numId w:val="39"/>
        </w:numPr>
        <w:spacing w:before="240" w:after="240"/>
        <w:jc w:val="both"/>
        <w:rPr>
          <w:rFonts w:ascii="Palatino Linotype" w:hAnsi="Palatino Linotype" w:cs="Arial"/>
        </w:rPr>
      </w:pPr>
      <w:r>
        <w:rPr>
          <w:rFonts w:ascii="Palatino Linotype" w:hAnsi="Palatino Linotype" w:cs="Arial"/>
        </w:rPr>
        <w:lastRenderedPageBreak/>
        <w:t>N</w:t>
      </w:r>
      <w:r w:rsidR="004923A9">
        <w:rPr>
          <w:rFonts w:ascii="Palatino Linotype" w:hAnsi="Palatino Linotype" w:cs="Arial"/>
        </w:rPr>
        <w:t xml:space="preserve">ombre de la persona, </w:t>
      </w:r>
    </w:p>
    <w:p w14:paraId="732513E9" w14:textId="2E944BDA" w:rsidR="00BA0556" w:rsidRDefault="002977DE" w:rsidP="00D60604">
      <w:pPr>
        <w:pStyle w:val="Sinespaciado"/>
        <w:numPr>
          <w:ilvl w:val="0"/>
          <w:numId w:val="39"/>
        </w:numPr>
        <w:spacing w:before="240" w:after="240"/>
        <w:jc w:val="both"/>
        <w:rPr>
          <w:rFonts w:ascii="Palatino Linotype" w:hAnsi="Palatino Linotype" w:cs="Arial"/>
        </w:rPr>
      </w:pPr>
      <w:r>
        <w:rPr>
          <w:rFonts w:ascii="Palatino Linotype" w:hAnsi="Palatino Linotype" w:cs="Arial"/>
        </w:rPr>
        <w:t>C</w:t>
      </w:r>
      <w:r w:rsidR="004923A9">
        <w:rPr>
          <w:rFonts w:ascii="Palatino Linotype" w:hAnsi="Palatino Linotype" w:cs="Arial"/>
        </w:rPr>
        <w:t xml:space="preserve">argo que desempeña, </w:t>
      </w:r>
    </w:p>
    <w:p w14:paraId="2AA58F01" w14:textId="3E62C79B" w:rsidR="00BA0556" w:rsidRDefault="002977DE" w:rsidP="00D60604">
      <w:pPr>
        <w:pStyle w:val="Sinespaciado"/>
        <w:numPr>
          <w:ilvl w:val="0"/>
          <w:numId w:val="39"/>
        </w:numPr>
        <w:spacing w:before="240" w:after="240"/>
        <w:jc w:val="both"/>
        <w:rPr>
          <w:rFonts w:ascii="Palatino Linotype" w:hAnsi="Palatino Linotype" w:cs="Arial"/>
        </w:rPr>
      </w:pPr>
      <w:r>
        <w:rPr>
          <w:rFonts w:ascii="Palatino Linotype" w:hAnsi="Palatino Linotype" w:cs="Arial"/>
        </w:rPr>
        <w:t>Á</w:t>
      </w:r>
      <w:r w:rsidR="004923A9">
        <w:rPr>
          <w:rFonts w:ascii="Palatino Linotype" w:hAnsi="Palatino Linotype" w:cs="Arial"/>
        </w:rPr>
        <w:t>rea administrativa a la que se encentra adscrit</w:t>
      </w:r>
      <w:r w:rsidR="00BA0556">
        <w:rPr>
          <w:rFonts w:ascii="Palatino Linotype" w:hAnsi="Palatino Linotype" w:cs="Arial"/>
        </w:rPr>
        <w:t xml:space="preserve">o, </w:t>
      </w:r>
    </w:p>
    <w:p w14:paraId="0B15935C" w14:textId="5732F5A6" w:rsidR="00BA0556" w:rsidRPr="00BA0556" w:rsidRDefault="00BA0556" w:rsidP="00BA0556">
      <w:pPr>
        <w:pStyle w:val="Sinespaciado"/>
        <w:numPr>
          <w:ilvl w:val="0"/>
          <w:numId w:val="39"/>
        </w:numPr>
        <w:spacing w:before="240" w:after="240"/>
        <w:jc w:val="both"/>
        <w:rPr>
          <w:rFonts w:ascii="Palatino Linotype" w:hAnsi="Palatino Linotype" w:cs="Arial"/>
        </w:rPr>
      </w:pPr>
      <w:r>
        <w:rPr>
          <w:rFonts w:ascii="Palatino Linotype" w:hAnsi="Palatino Linotype" w:cs="Arial"/>
        </w:rPr>
        <w:t>P</w:t>
      </w:r>
      <w:r w:rsidR="004923A9">
        <w:rPr>
          <w:rFonts w:ascii="Palatino Linotype" w:hAnsi="Palatino Linotype" w:cs="Arial"/>
        </w:rPr>
        <w:t>ercepci</w:t>
      </w:r>
      <w:r>
        <w:rPr>
          <w:rFonts w:ascii="Palatino Linotype" w:hAnsi="Palatino Linotype" w:cs="Arial"/>
        </w:rPr>
        <w:t>ón bruta,</w:t>
      </w:r>
    </w:p>
    <w:p w14:paraId="4B69D67C" w14:textId="2845975A" w:rsidR="00BA0556" w:rsidRDefault="00BA0556" w:rsidP="00D60604">
      <w:pPr>
        <w:pStyle w:val="Sinespaciado"/>
        <w:numPr>
          <w:ilvl w:val="0"/>
          <w:numId w:val="39"/>
        </w:numPr>
        <w:spacing w:before="240" w:after="240"/>
        <w:jc w:val="both"/>
        <w:rPr>
          <w:rFonts w:ascii="Palatino Linotype" w:hAnsi="Palatino Linotype" w:cs="Arial"/>
        </w:rPr>
      </w:pPr>
      <w:r>
        <w:rPr>
          <w:rFonts w:ascii="Palatino Linotype" w:hAnsi="Palatino Linotype" w:cs="Arial"/>
        </w:rPr>
        <w:t>T</w:t>
      </w:r>
      <w:r w:rsidR="004923A9">
        <w:rPr>
          <w:rFonts w:ascii="Palatino Linotype" w:hAnsi="Palatino Linotype" w:cs="Arial"/>
        </w:rPr>
        <w:t>otal de deducciones</w:t>
      </w:r>
      <w:r w:rsidR="00266296">
        <w:rPr>
          <w:rFonts w:ascii="Palatino Linotype" w:hAnsi="Palatino Linotype" w:cs="Arial"/>
        </w:rPr>
        <w:t>,</w:t>
      </w:r>
      <w:r w:rsidR="004923A9">
        <w:rPr>
          <w:rFonts w:ascii="Palatino Linotype" w:hAnsi="Palatino Linotype" w:cs="Arial"/>
        </w:rPr>
        <w:t xml:space="preserve"> </w:t>
      </w:r>
    </w:p>
    <w:p w14:paraId="06A26862" w14:textId="00BC3011" w:rsidR="004923A9" w:rsidRDefault="00BA0556" w:rsidP="00D60604">
      <w:pPr>
        <w:pStyle w:val="Sinespaciado"/>
        <w:numPr>
          <w:ilvl w:val="0"/>
          <w:numId w:val="39"/>
        </w:numPr>
        <w:spacing w:before="240" w:after="240"/>
        <w:jc w:val="both"/>
        <w:rPr>
          <w:rFonts w:ascii="Palatino Linotype" w:hAnsi="Palatino Linotype" w:cs="Arial"/>
        </w:rPr>
      </w:pPr>
      <w:r>
        <w:rPr>
          <w:rFonts w:ascii="Palatino Linotype" w:hAnsi="Palatino Linotype" w:cs="Arial"/>
        </w:rPr>
        <w:t>P</w:t>
      </w:r>
      <w:r w:rsidR="004923A9">
        <w:rPr>
          <w:rFonts w:ascii="Palatino Linotype" w:hAnsi="Palatino Linotype" w:cs="Arial"/>
        </w:rPr>
        <w:t>ercepci</w:t>
      </w:r>
      <w:r w:rsidR="00266296">
        <w:rPr>
          <w:rFonts w:ascii="Palatino Linotype" w:hAnsi="Palatino Linotype" w:cs="Arial"/>
        </w:rPr>
        <w:t>ón total,</w:t>
      </w:r>
    </w:p>
    <w:p w14:paraId="039831D3" w14:textId="054CD614" w:rsidR="00266296" w:rsidRDefault="00266296" w:rsidP="00D60604">
      <w:pPr>
        <w:pStyle w:val="Sinespaciado"/>
        <w:numPr>
          <w:ilvl w:val="0"/>
          <w:numId w:val="39"/>
        </w:numPr>
        <w:spacing w:before="240" w:after="240"/>
        <w:jc w:val="both"/>
        <w:rPr>
          <w:rFonts w:ascii="Palatino Linotype" w:hAnsi="Palatino Linotype" w:cs="Arial"/>
        </w:rPr>
      </w:pPr>
      <w:r>
        <w:rPr>
          <w:rFonts w:ascii="Palatino Linotype" w:hAnsi="Palatino Linotype" w:cs="Arial"/>
        </w:rPr>
        <w:t>Prestaciones,</w:t>
      </w:r>
    </w:p>
    <w:p w14:paraId="4E8CA96F" w14:textId="52C5ED3F" w:rsidR="00266296" w:rsidRDefault="00266296" w:rsidP="00D60604">
      <w:pPr>
        <w:pStyle w:val="Sinespaciado"/>
        <w:numPr>
          <w:ilvl w:val="0"/>
          <w:numId w:val="39"/>
        </w:numPr>
        <w:spacing w:before="240" w:after="240"/>
        <w:jc w:val="both"/>
        <w:rPr>
          <w:rFonts w:ascii="Palatino Linotype" w:hAnsi="Palatino Linotype" w:cs="Arial"/>
        </w:rPr>
      </w:pPr>
      <w:r>
        <w:rPr>
          <w:rFonts w:ascii="Palatino Linotype" w:hAnsi="Palatino Linotype" w:cs="Arial"/>
        </w:rPr>
        <w:t>Gratificaciones,</w:t>
      </w:r>
    </w:p>
    <w:p w14:paraId="6FBD7888" w14:textId="30953424" w:rsidR="00266296" w:rsidRDefault="00266296" w:rsidP="00D60604">
      <w:pPr>
        <w:pStyle w:val="Sinespaciado"/>
        <w:numPr>
          <w:ilvl w:val="0"/>
          <w:numId w:val="39"/>
        </w:numPr>
        <w:spacing w:before="240" w:after="240"/>
        <w:jc w:val="both"/>
        <w:rPr>
          <w:rFonts w:ascii="Palatino Linotype" w:hAnsi="Palatino Linotype" w:cs="Arial"/>
        </w:rPr>
      </w:pPr>
      <w:r>
        <w:rPr>
          <w:rFonts w:ascii="Palatino Linotype" w:hAnsi="Palatino Linotype" w:cs="Arial"/>
        </w:rPr>
        <w:t>Primas,</w:t>
      </w:r>
    </w:p>
    <w:p w14:paraId="0E2B5CD6" w14:textId="3DD0AB94" w:rsidR="00266296" w:rsidRDefault="00266296" w:rsidP="00D60604">
      <w:pPr>
        <w:pStyle w:val="Sinespaciado"/>
        <w:numPr>
          <w:ilvl w:val="0"/>
          <w:numId w:val="39"/>
        </w:numPr>
        <w:spacing w:before="240" w:after="240"/>
        <w:jc w:val="both"/>
        <w:rPr>
          <w:rFonts w:ascii="Palatino Linotype" w:hAnsi="Palatino Linotype" w:cs="Arial"/>
        </w:rPr>
      </w:pPr>
      <w:r>
        <w:rPr>
          <w:rFonts w:ascii="Palatino Linotype" w:hAnsi="Palatino Linotype" w:cs="Arial"/>
        </w:rPr>
        <w:t>Comisiones,</w:t>
      </w:r>
    </w:p>
    <w:p w14:paraId="66FE1DF8" w14:textId="566FD4CE" w:rsidR="00266296" w:rsidRDefault="00266296" w:rsidP="00D60604">
      <w:pPr>
        <w:pStyle w:val="Sinespaciado"/>
        <w:numPr>
          <w:ilvl w:val="0"/>
          <w:numId w:val="39"/>
        </w:numPr>
        <w:spacing w:before="240" w:after="240"/>
        <w:jc w:val="both"/>
        <w:rPr>
          <w:rFonts w:ascii="Palatino Linotype" w:hAnsi="Palatino Linotype" w:cs="Arial"/>
        </w:rPr>
      </w:pPr>
      <w:r>
        <w:rPr>
          <w:rFonts w:ascii="Palatino Linotype" w:hAnsi="Palatino Linotype" w:cs="Arial"/>
        </w:rPr>
        <w:t>Dietas,</w:t>
      </w:r>
    </w:p>
    <w:p w14:paraId="0953299B" w14:textId="14A39CBE" w:rsidR="00266296" w:rsidRDefault="00266296" w:rsidP="00D60604">
      <w:pPr>
        <w:pStyle w:val="Sinespaciado"/>
        <w:numPr>
          <w:ilvl w:val="0"/>
          <w:numId w:val="39"/>
        </w:numPr>
        <w:spacing w:before="240" w:after="240"/>
        <w:jc w:val="both"/>
        <w:rPr>
          <w:rFonts w:ascii="Palatino Linotype" w:hAnsi="Palatino Linotype" w:cs="Arial"/>
        </w:rPr>
      </w:pPr>
      <w:r>
        <w:rPr>
          <w:rFonts w:ascii="Palatino Linotype" w:hAnsi="Palatino Linotype" w:cs="Arial"/>
        </w:rPr>
        <w:t>Bonos,</w:t>
      </w:r>
    </w:p>
    <w:p w14:paraId="1B43D734" w14:textId="7214C38F" w:rsidR="00266296" w:rsidRDefault="00266296" w:rsidP="00D60604">
      <w:pPr>
        <w:pStyle w:val="Sinespaciado"/>
        <w:numPr>
          <w:ilvl w:val="0"/>
          <w:numId w:val="39"/>
        </w:numPr>
        <w:spacing w:before="240" w:after="240"/>
        <w:jc w:val="both"/>
        <w:rPr>
          <w:rFonts w:ascii="Palatino Linotype" w:hAnsi="Palatino Linotype" w:cs="Arial"/>
        </w:rPr>
      </w:pPr>
      <w:r>
        <w:rPr>
          <w:rFonts w:ascii="Palatino Linotype" w:hAnsi="Palatino Linotype" w:cs="Arial"/>
        </w:rPr>
        <w:t>Estímulos,</w:t>
      </w:r>
    </w:p>
    <w:p w14:paraId="7804FAC1" w14:textId="6803E3BF" w:rsidR="00266296" w:rsidRDefault="00266296" w:rsidP="00D60604">
      <w:pPr>
        <w:pStyle w:val="Sinespaciado"/>
        <w:numPr>
          <w:ilvl w:val="0"/>
          <w:numId w:val="39"/>
        </w:numPr>
        <w:spacing w:before="240" w:after="240"/>
        <w:jc w:val="both"/>
        <w:rPr>
          <w:rFonts w:ascii="Palatino Linotype" w:hAnsi="Palatino Linotype" w:cs="Arial"/>
        </w:rPr>
      </w:pPr>
      <w:r>
        <w:rPr>
          <w:rFonts w:ascii="Palatino Linotype" w:hAnsi="Palatino Linotype" w:cs="Arial"/>
        </w:rPr>
        <w:t>Ingresos y sistemas de compensación,</w:t>
      </w:r>
    </w:p>
    <w:p w14:paraId="432E7323" w14:textId="07A314CF" w:rsidR="00266296" w:rsidRDefault="00266296" w:rsidP="00D60604">
      <w:pPr>
        <w:pStyle w:val="Sinespaciado"/>
        <w:numPr>
          <w:ilvl w:val="0"/>
          <w:numId w:val="39"/>
        </w:numPr>
        <w:spacing w:before="240" w:after="240"/>
        <w:jc w:val="both"/>
        <w:rPr>
          <w:rFonts w:ascii="Palatino Linotype" w:hAnsi="Palatino Linotype" w:cs="Arial"/>
        </w:rPr>
      </w:pPr>
      <w:r>
        <w:rPr>
          <w:rFonts w:ascii="Palatino Linotype" w:hAnsi="Palatino Linotype" w:cs="Arial"/>
        </w:rPr>
        <w:t>Periodicidad de la remuneración.</w:t>
      </w:r>
    </w:p>
    <w:p w14:paraId="6447898B" w14:textId="77777777" w:rsidR="00457C69" w:rsidRPr="004923A9" w:rsidRDefault="00457C69" w:rsidP="004923A9">
      <w:pPr>
        <w:pStyle w:val="Sinespaciado"/>
        <w:spacing w:before="240" w:after="240"/>
        <w:ind w:left="720"/>
        <w:jc w:val="both"/>
        <w:rPr>
          <w:rFonts w:ascii="Palatino Linotype" w:hAnsi="Palatino Linotype" w:cs="Arial"/>
        </w:rPr>
      </w:pPr>
    </w:p>
    <w:p w14:paraId="3CEA8C5A" w14:textId="3D889884" w:rsidR="00946842" w:rsidRDefault="00CB19C8" w:rsidP="00946842">
      <w:pPr>
        <w:pStyle w:val="Sinespaciado"/>
        <w:spacing w:line="360" w:lineRule="auto"/>
        <w:ind w:left="360"/>
        <w:jc w:val="both"/>
        <w:rPr>
          <w:rFonts w:ascii="Palatino Linotype" w:hAnsi="Palatino Linotype"/>
        </w:rPr>
      </w:pPr>
      <w:r>
        <w:rPr>
          <w:rFonts w:ascii="Palatino Linotype" w:hAnsi="Palatino Linotype"/>
        </w:rPr>
        <w:t>Ahora bien,</w:t>
      </w:r>
      <w:r w:rsidR="00946842">
        <w:rPr>
          <w:rFonts w:ascii="Palatino Linotype" w:hAnsi="Palatino Linotype"/>
        </w:rPr>
        <w:t xml:space="preserve"> el Recurrente requiere la información de nómi</w:t>
      </w:r>
      <w:r w:rsidR="00D4500E">
        <w:rPr>
          <w:rFonts w:ascii="Palatino Linotype" w:hAnsi="Palatino Linotype"/>
        </w:rPr>
        <w:t>na, pues es dable entender que el</w:t>
      </w:r>
      <w:r w:rsidR="00946842">
        <w:rPr>
          <w:rFonts w:ascii="Palatino Linotype" w:hAnsi="Palatino Linotype"/>
        </w:rPr>
        <w:t xml:space="preserve"> particular se refiere a todos los trabajadores del Municipio. Derivado de esto, con fundamento en lo dispuesto por los artículos 13 y 181 de la Ley de la Materia, este Instituto suple de deficiencia de la queja en favor de</w:t>
      </w:r>
      <w:r w:rsidR="00D4500E">
        <w:rPr>
          <w:rFonts w:ascii="Palatino Linotype" w:hAnsi="Palatino Linotype"/>
        </w:rPr>
        <w:t>l</w:t>
      </w:r>
      <w:r w:rsidR="00946842">
        <w:rPr>
          <w:rFonts w:ascii="Palatino Linotype" w:hAnsi="Palatino Linotype"/>
        </w:rPr>
        <w:t xml:space="preserve"> </w:t>
      </w:r>
      <w:r w:rsidR="00946842">
        <w:rPr>
          <w:rFonts w:ascii="Palatino Linotype" w:hAnsi="Palatino Linotype"/>
        </w:rPr>
        <w:lastRenderedPageBreak/>
        <w:t>Recurrente, por lo que se determina que lo requerido es la nómina de todo el personal que labora en el Municipio.</w:t>
      </w:r>
    </w:p>
    <w:p w14:paraId="3B47C9CC" w14:textId="77777777" w:rsidR="00946842" w:rsidRPr="003C4D1F" w:rsidRDefault="00946842" w:rsidP="00946842">
      <w:pPr>
        <w:pStyle w:val="Prrafodelista"/>
        <w:spacing w:line="360" w:lineRule="auto"/>
        <w:ind w:left="720"/>
        <w:jc w:val="both"/>
        <w:rPr>
          <w:rFonts w:ascii="Palatino Linotype" w:hAnsi="Palatino Linotype" w:cs="Arial"/>
          <w:b/>
        </w:rPr>
      </w:pPr>
    </w:p>
    <w:p w14:paraId="1E10B947" w14:textId="44F2F873" w:rsidR="00064E76" w:rsidRPr="007C0824" w:rsidRDefault="007C0824" w:rsidP="008667E0">
      <w:pPr>
        <w:pStyle w:val="Sinespaciado"/>
        <w:spacing w:before="240" w:after="240" w:line="360" w:lineRule="auto"/>
        <w:ind w:left="360"/>
        <w:jc w:val="both"/>
        <w:rPr>
          <w:rFonts w:ascii="Palatino Linotype" w:hAnsi="Palatino Linotype" w:cs="Arial"/>
          <w:i/>
        </w:rPr>
      </w:pPr>
      <w:r>
        <w:rPr>
          <w:rFonts w:ascii="Palatino Linotype" w:hAnsi="Palatino Linotype" w:cs="Arial"/>
        </w:rPr>
        <w:t>Si bien el Sujeto Obligado respondió en sus documentos que dicha información es reservada</w:t>
      </w:r>
      <w:r w:rsidR="000D3581" w:rsidRPr="007C0824">
        <w:rPr>
          <w:rFonts w:ascii="Palatino Linotype" w:hAnsi="Palatino Linotype" w:cs="Arial"/>
        </w:rPr>
        <w:t>, co</w:t>
      </w:r>
      <w:r>
        <w:rPr>
          <w:rFonts w:ascii="Palatino Linotype" w:hAnsi="Palatino Linotype" w:cs="Arial"/>
        </w:rPr>
        <w:t>n el propósito de establecer que son Servidores Públicos y en ese entendido deberá ser proporcionada</w:t>
      </w:r>
      <w:r w:rsidR="000D3581" w:rsidRPr="007C0824">
        <w:rPr>
          <w:rFonts w:ascii="Palatino Linotype" w:hAnsi="Palatino Linotype" w:cs="Arial"/>
        </w:rPr>
        <w:t>, es pertinente enfatizar que el segundo párrafo del artículo 6 de la Constitución Política de los Estados Unidos Mexicanos estipula lo siguiente:</w:t>
      </w:r>
    </w:p>
    <w:p w14:paraId="02A0A5D3" w14:textId="77777777" w:rsidR="000D3581" w:rsidRPr="00141B20" w:rsidRDefault="000D3581" w:rsidP="00692546">
      <w:pPr>
        <w:pStyle w:val="Sinespaciado"/>
        <w:spacing w:before="240" w:after="240"/>
        <w:ind w:left="851" w:right="851"/>
        <w:jc w:val="both"/>
        <w:rPr>
          <w:rFonts w:ascii="Palatino Linotype" w:hAnsi="Palatino Linotype" w:cs="Arial"/>
          <w:b/>
          <w:i/>
          <w:sz w:val="22"/>
          <w:szCs w:val="22"/>
        </w:rPr>
      </w:pPr>
      <w:r w:rsidRPr="00141B20">
        <w:rPr>
          <w:rFonts w:ascii="Palatino Linotype" w:hAnsi="Palatino Linotype" w:cs="Arial"/>
          <w:b/>
          <w:i/>
          <w:sz w:val="22"/>
          <w:szCs w:val="22"/>
        </w:rPr>
        <w:t xml:space="preserve">Artículo </w:t>
      </w:r>
      <w:r w:rsidR="00687879" w:rsidRPr="00141B20">
        <w:rPr>
          <w:rFonts w:ascii="Palatino Linotype" w:hAnsi="Palatino Linotype" w:cs="Arial"/>
          <w:b/>
          <w:i/>
          <w:sz w:val="22"/>
          <w:szCs w:val="22"/>
        </w:rPr>
        <w:t>6. (…)</w:t>
      </w:r>
    </w:p>
    <w:p w14:paraId="680638A3" w14:textId="77777777" w:rsidR="000D3581" w:rsidRDefault="000D3581" w:rsidP="00141B20">
      <w:pPr>
        <w:pStyle w:val="Sinespaciado"/>
        <w:spacing w:before="120" w:after="120"/>
        <w:ind w:left="851" w:right="851"/>
        <w:jc w:val="both"/>
        <w:rPr>
          <w:rFonts w:ascii="Palatino Linotype" w:hAnsi="Palatino Linotype" w:cs="Arial"/>
          <w:i/>
          <w:sz w:val="22"/>
          <w:szCs w:val="22"/>
        </w:rPr>
      </w:pPr>
      <w:r w:rsidRPr="00141B20">
        <w:rPr>
          <w:rFonts w:ascii="Palatino Linotype" w:hAnsi="Palatino Linotype" w:cs="Arial"/>
          <w:i/>
          <w:sz w:val="22"/>
          <w:szCs w:val="22"/>
        </w:rPr>
        <w:t>Para el ejercicio del derecho de acceso a la información, la Federación, los Estados y el Distrito Federal, en el ámbito de sus respectivas competencias, se regirán por los siguientes principios y bases:</w:t>
      </w:r>
    </w:p>
    <w:p w14:paraId="641129A0" w14:textId="77777777" w:rsidR="00141B20" w:rsidRPr="00141B20" w:rsidRDefault="00141B20" w:rsidP="00141B20">
      <w:pPr>
        <w:pStyle w:val="Sinespaciado"/>
        <w:spacing w:before="120" w:after="120"/>
        <w:ind w:left="851" w:right="851"/>
        <w:jc w:val="both"/>
        <w:rPr>
          <w:rFonts w:ascii="Palatino Linotype" w:hAnsi="Palatino Linotype" w:cs="Arial"/>
          <w:i/>
          <w:sz w:val="22"/>
          <w:szCs w:val="22"/>
        </w:rPr>
      </w:pPr>
    </w:p>
    <w:p w14:paraId="51B7ACC4" w14:textId="77777777" w:rsidR="000D3581" w:rsidRPr="00141B20" w:rsidRDefault="000D3581" w:rsidP="00141B20">
      <w:pPr>
        <w:pStyle w:val="Sinespaciado"/>
        <w:numPr>
          <w:ilvl w:val="0"/>
          <w:numId w:val="2"/>
        </w:numPr>
        <w:spacing w:before="120" w:after="120"/>
        <w:ind w:left="1571" w:right="851"/>
        <w:jc w:val="both"/>
        <w:rPr>
          <w:rFonts w:ascii="Palatino Linotype" w:hAnsi="Palatino Linotype" w:cs="Arial"/>
          <w:b/>
          <w:i/>
          <w:sz w:val="22"/>
          <w:szCs w:val="22"/>
        </w:rPr>
      </w:pPr>
      <w:r w:rsidRPr="00141B20">
        <w:rPr>
          <w:rFonts w:ascii="Palatino Linotype" w:hAnsi="Palatino Linotype" w:cs="Arial"/>
          <w:b/>
          <w:i/>
          <w:sz w:val="22"/>
          <w:szCs w:val="22"/>
          <w:u w:val="single"/>
        </w:rPr>
        <w:t>Toda la información en posesión de cualquier autoridad, entidad, órgano y organismo federal, estatal y municipal, es pública y sólo podrá ser reservada temporalmente por razones de interés público en los términos que fijen las leyes. En la Interpretación de este derecho deberá prevalecer el principio de máxima publicidad</w:t>
      </w:r>
      <w:r w:rsidR="001E0C34" w:rsidRPr="00141B20">
        <w:rPr>
          <w:rFonts w:ascii="Palatino Linotype" w:hAnsi="Palatino Linotype" w:cs="Arial"/>
          <w:b/>
          <w:i/>
          <w:sz w:val="22"/>
          <w:szCs w:val="22"/>
        </w:rPr>
        <w:t>.</w:t>
      </w:r>
    </w:p>
    <w:p w14:paraId="0E6BCD19" w14:textId="77777777" w:rsidR="001E0C34" w:rsidRPr="00141B20" w:rsidRDefault="001E0C34" w:rsidP="00141B20">
      <w:pPr>
        <w:pStyle w:val="Sinespaciado"/>
        <w:numPr>
          <w:ilvl w:val="0"/>
          <w:numId w:val="2"/>
        </w:numPr>
        <w:spacing w:before="120" w:after="120"/>
        <w:ind w:left="1571" w:right="851"/>
        <w:jc w:val="both"/>
        <w:rPr>
          <w:rFonts w:ascii="Palatino Linotype" w:hAnsi="Palatino Linotype" w:cs="Arial"/>
          <w:i/>
          <w:sz w:val="22"/>
          <w:szCs w:val="22"/>
        </w:rPr>
      </w:pPr>
      <w:r w:rsidRPr="00141B20">
        <w:rPr>
          <w:rFonts w:ascii="Palatino Linotype" w:hAnsi="Palatino Linotype" w:cs="Arial"/>
          <w:i/>
          <w:sz w:val="22"/>
          <w:szCs w:val="22"/>
        </w:rPr>
        <w:t>La información que se refiere a la vida privada y los datos personales será protegida en los términos y con las excepciones que fijen las leyes.</w:t>
      </w:r>
    </w:p>
    <w:p w14:paraId="58A7EF27" w14:textId="77777777" w:rsidR="001E0C34" w:rsidRPr="00141B20" w:rsidRDefault="001E0C34" w:rsidP="00141B20">
      <w:pPr>
        <w:pStyle w:val="Sinespaciado"/>
        <w:numPr>
          <w:ilvl w:val="0"/>
          <w:numId w:val="2"/>
        </w:numPr>
        <w:spacing w:before="120" w:after="120"/>
        <w:ind w:left="1571" w:right="851"/>
        <w:jc w:val="both"/>
        <w:rPr>
          <w:rFonts w:ascii="Palatino Linotype" w:hAnsi="Palatino Linotype" w:cs="Arial"/>
          <w:i/>
          <w:sz w:val="22"/>
          <w:szCs w:val="22"/>
        </w:rPr>
      </w:pPr>
      <w:r w:rsidRPr="00141B20">
        <w:rPr>
          <w:rFonts w:ascii="Palatino Linotype" w:hAnsi="Palatino Linotype" w:cs="Arial"/>
          <w:i/>
          <w:sz w:val="22"/>
          <w:szCs w:val="22"/>
        </w:rPr>
        <w:t>Toda persona, sin necesidad de acreditar interés alguno o justificar su utilización, tendrá acceso gratuito a la información pública, a sus datos personales o a la rectificación de éstos.</w:t>
      </w:r>
    </w:p>
    <w:p w14:paraId="3D8E986A" w14:textId="77777777" w:rsidR="001E0C34" w:rsidRPr="00141B20" w:rsidRDefault="001E0C34" w:rsidP="00141B20">
      <w:pPr>
        <w:pStyle w:val="Sinespaciado"/>
        <w:numPr>
          <w:ilvl w:val="0"/>
          <w:numId w:val="2"/>
        </w:numPr>
        <w:spacing w:before="120" w:after="120"/>
        <w:ind w:left="1571" w:right="851"/>
        <w:jc w:val="both"/>
        <w:rPr>
          <w:rFonts w:ascii="Palatino Linotype" w:hAnsi="Palatino Linotype" w:cs="Arial"/>
          <w:i/>
          <w:sz w:val="22"/>
          <w:szCs w:val="22"/>
        </w:rPr>
      </w:pPr>
      <w:r w:rsidRPr="00141B20">
        <w:rPr>
          <w:rFonts w:ascii="Palatino Linotype" w:hAnsi="Palatino Linotype" w:cs="Arial"/>
          <w:i/>
          <w:sz w:val="22"/>
          <w:szCs w:val="22"/>
        </w:rPr>
        <w:t>Se establecerán mecanismos de acceso a la información y procedimientos de revisión expeditos. Estos procedimientos se sustanciarán ante órganos u organismos especializados e imparciales, y con autonomía operativa, de gestión y de decisión.</w:t>
      </w:r>
    </w:p>
    <w:p w14:paraId="2279EDE8" w14:textId="77777777" w:rsidR="001E0C34" w:rsidRPr="00141B20" w:rsidRDefault="001E0C34" w:rsidP="00141B20">
      <w:pPr>
        <w:pStyle w:val="Sinespaciado"/>
        <w:numPr>
          <w:ilvl w:val="0"/>
          <w:numId w:val="2"/>
        </w:numPr>
        <w:spacing w:before="120" w:after="120"/>
        <w:ind w:left="1571" w:right="851"/>
        <w:jc w:val="both"/>
        <w:rPr>
          <w:rFonts w:ascii="Palatino Linotype" w:hAnsi="Palatino Linotype" w:cs="Arial"/>
          <w:i/>
          <w:sz w:val="22"/>
          <w:szCs w:val="22"/>
        </w:rPr>
      </w:pPr>
      <w:r w:rsidRPr="00141B20">
        <w:rPr>
          <w:rFonts w:ascii="Palatino Linotype" w:hAnsi="Palatino Linotype" w:cs="Arial"/>
          <w:i/>
          <w:sz w:val="22"/>
          <w:szCs w:val="22"/>
        </w:rPr>
        <w:lastRenderedPageBreak/>
        <w:t xml:space="preserve">Los sujetos obligados deberán preservar sus documentos en archivos </w:t>
      </w:r>
      <w:r w:rsidR="00111AA7" w:rsidRPr="00141B20">
        <w:rPr>
          <w:rFonts w:ascii="Palatino Linotype" w:hAnsi="Palatino Linotype" w:cs="Arial"/>
          <w:i/>
          <w:sz w:val="22"/>
          <w:szCs w:val="22"/>
        </w:rPr>
        <w:t>administrativos</w:t>
      </w:r>
      <w:r w:rsidRPr="00141B20">
        <w:rPr>
          <w:rFonts w:ascii="Palatino Linotype" w:hAnsi="Palatino Linotype" w:cs="Arial"/>
          <w:i/>
          <w:sz w:val="22"/>
          <w:szCs w:val="22"/>
        </w:rPr>
        <w:t>, actualizados y publicarán a través de los medios electr</w:t>
      </w:r>
      <w:r w:rsidR="00111AA7" w:rsidRPr="00141B20">
        <w:rPr>
          <w:rFonts w:ascii="Palatino Linotype" w:hAnsi="Palatino Linotype" w:cs="Arial"/>
          <w:i/>
          <w:sz w:val="22"/>
          <w:szCs w:val="22"/>
        </w:rPr>
        <w:t>ónicos disponibles, la información completa y actualizada sobre sus indicadores de gestión y el ejercicio de los recursos públicos.</w:t>
      </w:r>
    </w:p>
    <w:p w14:paraId="3AA89720" w14:textId="77777777" w:rsidR="00111AA7" w:rsidRPr="00141B20" w:rsidRDefault="00111AA7" w:rsidP="00141B20">
      <w:pPr>
        <w:pStyle w:val="Sinespaciado"/>
        <w:numPr>
          <w:ilvl w:val="0"/>
          <w:numId w:val="2"/>
        </w:numPr>
        <w:spacing w:before="120" w:after="120"/>
        <w:ind w:left="1571" w:right="851"/>
        <w:jc w:val="both"/>
        <w:rPr>
          <w:rFonts w:ascii="Palatino Linotype" w:hAnsi="Palatino Linotype" w:cs="Arial"/>
          <w:i/>
          <w:sz w:val="22"/>
          <w:szCs w:val="22"/>
        </w:rPr>
      </w:pPr>
      <w:r w:rsidRPr="00141B20">
        <w:rPr>
          <w:rFonts w:ascii="Palatino Linotype" w:hAnsi="Palatino Linotype" w:cs="Arial"/>
          <w:i/>
          <w:sz w:val="22"/>
          <w:szCs w:val="22"/>
        </w:rPr>
        <w:t>Las leyes determinarán la manera en que los sujetos obligados deberán hacer pública la información relativa a los recursos públicos que entreguen a personas físicas o morales.</w:t>
      </w:r>
    </w:p>
    <w:p w14:paraId="70BA8927" w14:textId="77777777" w:rsidR="00111AA7" w:rsidRPr="00141B20" w:rsidRDefault="00111AA7" w:rsidP="00141B20">
      <w:pPr>
        <w:pStyle w:val="Sinespaciado"/>
        <w:numPr>
          <w:ilvl w:val="0"/>
          <w:numId w:val="2"/>
        </w:numPr>
        <w:spacing w:before="120" w:after="120"/>
        <w:ind w:left="1571" w:right="851"/>
        <w:jc w:val="both"/>
        <w:rPr>
          <w:rFonts w:ascii="Palatino Linotype" w:hAnsi="Palatino Linotype" w:cs="Arial"/>
          <w:i/>
          <w:sz w:val="22"/>
          <w:szCs w:val="22"/>
        </w:rPr>
      </w:pPr>
      <w:r w:rsidRPr="00141B20">
        <w:rPr>
          <w:rFonts w:ascii="Palatino Linotype" w:hAnsi="Palatino Linotype" w:cs="Arial"/>
          <w:i/>
          <w:sz w:val="22"/>
          <w:szCs w:val="22"/>
        </w:rPr>
        <w:t>La inobservancia a las disposiciones en materia de acceso a la información pública será sancionada en los términos que dispongan las leyes.</w:t>
      </w:r>
    </w:p>
    <w:p w14:paraId="3F2C97E7" w14:textId="77777777" w:rsidR="00111AA7" w:rsidRPr="00506C29" w:rsidRDefault="00111AA7" w:rsidP="00141B20">
      <w:pPr>
        <w:pStyle w:val="Sinespaciado"/>
        <w:spacing w:line="360" w:lineRule="auto"/>
        <w:ind w:left="567" w:right="567"/>
        <w:jc w:val="both"/>
        <w:rPr>
          <w:rFonts w:ascii="Palatino Linotype" w:hAnsi="Palatino Linotype" w:cs="Arial"/>
        </w:rPr>
      </w:pPr>
    </w:p>
    <w:p w14:paraId="2CCC40C7" w14:textId="77777777" w:rsidR="00111AA7" w:rsidRPr="00506C29" w:rsidRDefault="002A742F" w:rsidP="00141B20">
      <w:pPr>
        <w:pStyle w:val="Sinespaciado"/>
        <w:spacing w:line="360" w:lineRule="auto"/>
        <w:jc w:val="both"/>
        <w:rPr>
          <w:rFonts w:ascii="Palatino Linotype" w:hAnsi="Palatino Linotype" w:cs="Arial"/>
        </w:rPr>
      </w:pPr>
      <w:r w:rsidRPr="00506C29">
        <w:rPr>
          <w:rFonts w:ascii="Palatino Linotype" w:hAnsi="Palatino Linotype" w:cs="Arial"/>
        </w:rPr>
        <w:t>Por otra parte, la Constitución Política del Estado Libre y Soberano de México, en su art</w:t>
      </w:r>
      <w:r w:rsidR="00C75F38" w:rsidRPr="00506C29">
        <w:rPr>
          <w:rFonts w:ascii="Palatino Linotype" w:hAnsi="Palatino Linotype" w:cs="Arial"/>
        </w:rPr>
        <w:t>ículo 5, vigésimo, vigésimo primero y vigésimo segundo</w:t>
      </w:r>
      <w:r w:rsidR="006B68E6" w:rsidRPr="00506C29">
        <w:rPr>
          <w:rFonts w:ascii="Palatino Linotype" w:hAnsi="Palatino Linotype" w:cs="Arial"/>
        </w:rPr>
        <w:t xml:space="preserve"> párrafos,</w:t>
      </w:r>
      <w:r w:rsidRPr="00506C29">
        <w:rPr>
          <w:rFonts w:ascii="Palatino Linotype" w:hAnsi="Palatino Linotype" w:cs="Arial"/>
        </w:rPr>
        <w:t xml:space="preserve"> establece lo siguiente:</w:t>
      </w:r>
    </w:p>
    <w:p w14:paraId="32DDCD30" w14:textId="77777777" w:rsidR="002A742F" w:rsidRPr="00141B20" w:rsidRDefault="00687879" w:rsidP="00141B20">
      <w:pPr>
        <w:pStyle w:val="Sinespaciado"/>
        <w:spacing w:before="120" w:after="120"/>
        <w:ind w:left="851" w:right="851"/>
        <w:jc w:val="both"/>
        <w:rPr>
          <w:rFonts w:ascii="Palatino Linotype" w:hAnsi="Palatino Linotype" w:cs="Arial"/>
          <w:b/>
          <w:i/>
          <w:sz w:val="22"/>
          <w:szCs w:val="22"/>
        </w:rPr>
      </w:pPr>
      <w:r w:rsidRPr="00141B20">
        <w:rPr>
          <w:rFonts w:ascii="Palatino Linotype" w:hAnsi="Palatino Linotype" w:cs="Arial"/>
          <w:b/>
          <w:i/>
          <w:sz w:val="22"/>
          <w:szCs w:val="22"/>
        </w:rPr>
        <w:t>Artículo 5.-(…)</w:t>
      </w:r>
    </w:p>
    <w:p w14:paraId="02157B70" w14:textId="77777777" w:rsidR="00C75F38" w:rsidRPr="00141B20" w:rsidRDefault="00C75F38" w:rsidP="00141B20">
      <w:pPr>
        <w:pStyle w:val="Sinespaciado"/>
        <w:spacing w:before="120" w:after="120"/>
        <w:ind w:left="851" w:right="851"/>
        <w:jc w:val="both"/>
        <w:rPr>
          <w:rFonts w:ascii="Palatino Linotype" w:hAnsi="Palatino Linotype" w:cs="Arial"/>
          <w:i/>
          <w:sz w:val="22"/>
          <w:szCs w:val="22"/>
        </w:rPr>
      </w:pPr>
      <w:r w:rsidRPr="00141B20">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14:paraId="0D2D38BB" w14:textId="77777777" w:rsidR="002A742F" w:rsidRDefault="002A742F" w:rsidP="00141B20">
      <w:pPr>
        <w:pStyle w:val="Sinespaciado"/>
        <w:spacing w:before="120" w:after="120"/>
        <w:ind w:left="851" w:right="851"/>
        <w:jc w:val="both"/>
        <w:rPr>
          <w:rFonts w:ascii="Palatino Linotype" w:hAnsi="Palatino Linotype" w:cs="Arial"/>
          <w:i/>
          <w:sz w:val="22"/>
          <w:szCs w:val="22"/>
        </w:rPr>
      </w:pPr>
      <w:r w:rsidRPr="00141B20">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16DBB49" w14:textId="77777777" w:rsidR="00141B20" w:rsidRPr="00141B20" w:rsidRDefault="00141B20" w:rsidP="00141B20">
      <w:pPr>
        <w:pStyle w:val="Sinespaciado"/>
        <w:spacing w:before="120" w:after="120"/>
        <w:ind w:left="851" w:right="851"/>
        <w:jc w:val="both"/>
        <w:rPr>
          <w:rFonts w:ascii="Palatino Linotype" w:hAnsi="Palatino Linotype" w:cs="Arial"/>
          <w:i/>
          <w:sz w:val="22"/>
          <w:szCs w:val="22"/>
        </w:rPr>
      </w:pPr>
    </w:p>
    <w:p w14:paraId="1AE60487" w14:textId="77777777" w:rsidR="002A742F" w:rsidRPr="00141B20" w:rsidRDefault="002A742F" w:rsidP="00141B20">
      <w:pPr>
        <w:pStyle w:val="Sinespaciado"/>
        <w:spacing w:before="120" w:after="120"/>
        <w:ind w:left="851" w:right="851"/>
        <w:jc w:val="both"/>
        <w:rPr>
          <w:rFonts w:ascii="Palatino Linotype" w:hAnsi="Palatino Linotype" w:cs="Arial"/>
          <w:b/>
          <w:i/>
          <w:sz w:val="22"/>
          <w:szCs w:val="22"/>
          <w:u w:val="single"/>
        </w:rPr>
      </w:pPr>
      <w:r w:rsidRPr="00141B20">
        <w:rPr>
          <w:rFonts w:ascii="Palatino Linotype" w:hAnsi="Palatino Linotype" w:cs="Arial"/>
          <w:b/>
          <w:i/>
          <w:sz w:val="22"/>
          <w:szCs w:val="22"/>
          <w:u w:val="single"/>
        </w:rPr>
        <w:t>Este derecho se regirá por los principios y bases siguientes:</w:t>
      </w:r>
    </w:p>
    <w:p w14:paraId="0548680F" w14:textId="77777777" w:rsidR="00C75F38" w:rsidRPr="00141B20" w:rsidRDefault="002A742F" w:rsidP="00141B20">
      <w:pPr>
        <w:pStyle w:val="Sinespaciado"/>
        <w:numPr>
          <w:ilvl w:val="0"/>
          <w:numId w:val="3"/>
        </w:numPr>
        <w:spacing w:before="120" w:after="120"/>
        <w:ind w:left="1559" w:right="851"/>
        <w:jc w:val="both"/>
        <w:rPr>
          <w:rFonts w:ascii="Palatino Linotype" w:hAnsi="Palatino Linotype" w:cs="Arial"/>
          <w:i/>
          <w:sz w:val="22"/>
          <w:szCs w:val="22"/>
        </w:rPr>
      </w:pPr>
      <w:r w:rsidRPr="00141B20">
        <w:rPr>
          <w:rFonts w:ascii="Palatino Linotype" w:hAnsi="Palatino Linotype" w:cs="Arial"/>
          <w:b/>
          <w:i/>
          <w:sz w:val="22"/>
          <w:szCs w:val="22"/>
          <w:u w:val="single"/>
        </w:rPr>
        <w:t xml:space="preserve">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w:t>
      </w:r>
      <w:r w:rsidRPr="00141B20">
        <w:rPr>
          <w:rFonts w:ascii="Palatino Linotype" w:hAnsi="Palatino Linotype" w:cs="Arial"/>
          <w:b/>
          <w:i/>
          <w:sz w:val="22"/>
          <w:szCs w:val="22"/>
          <w:u w:val="single"/>
        </w:rPr>
        <w:lastRenderedPageBreak/>
        <w:t>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w:t>
      </w:r>
      <w:r w:rsidRPr="00141B20">
        <w:rPr>
          <w:rFonts w:ascii="Palatino Linotype" w:hAnsi="Palatino Linotype" w:cs="Arial"/>
          <w:i/>
          <w:sz w:val="22"/>
          <w:szCs w:val="22"/>
        </w:rPr>
        <w:t>. Los sujetos obligados deberán documentar todo acto que derive del ejercicio de sus facultades, competencias o funciones, la ley determinará los supuestos específicos bajo los cuales procederá la declaración de inexistencia de la información.</w:t>
      </w:r>
    </w:p>
    <w:p w14:paraId="45CCB472" w14:textId="77777777" w:rsidR="00C75F38" w:rsidRPr="00141B20" w:rsidRDefault="002A742F" w:rsidP="00141B20">
      <w:pPr>
        <w:pStyle w:val="Sinespaciado"/>
        <w:numPr>
          <w:ilvl w:val="0"/>
          <w:numId w:val="3"/>
        </w:numPr>
        <w:spacing w:before="120" w:after="120"/>
        <w:ind w:left="1559" w:right="851"/>
        <w:jc w:val="both"/>
        <w:rPr>
          <w:rFonts w:ascii="Palatino Linotype" w:hAnsi="Palatino Linotype" w:cs="Arial"/>
          <w:i/>
          <w:sz w:val="22"/>
          <w:szCs w:val="22"/>
        </w:rPr>
      </w:pPr>
      <w:r w:rsidRPr="00141B20">
        <w:rPr>
          <w:rFonts w:ascii="Palatino Linotype" w:hAnsi="Palatino Linotype" w:cs="Arial"/>
          <w:i/>
          <w:sz w:val="22"/>
          <w:szCs w:val="22"/>
        </w:rPr>
        <w:t>La información referente a la intimidad de la vida privada y la imagen de las personas será protegida a través de un marco jurídico rígido de tratamiento y manejo de datos personales, con las excepciones que establezca la ley reglamentaria.</w:t>
      </w:r>
    </w:p>
    <w:p w14:paraId="593342F4" w14:textId="77777777" w:rsidR="00C75F38" w:rsidRPr="00141B20" w:rsidRDefault="002A742F" w:rsidP="00141B20">
      <w:pPr>
        <w:pStyle w:val="Sinespaciado"/>
        <w:numPr>
          <w:ilvl w:val="0"/>
          <w:numId w:val="3"/>
        </w:numPr>
        <w:spacing w:before="120" w:after="120"/>
        <w:ind w:left="1559" w:right="851"/>
        <w:jc w:val="both"/>
        <w:rPr>
          <w:rFonts w:ascii="Palatino Linotype" w:hAnsi="Palatino Linotype" w:cs="Arial"/>
          <w:i/>
          <w:sz w:val="22"/>
          <w:szCs w:val="22"/>
        </w:rPr>
      </w:pPr>
      <w:r w:rsidRPr="00141B20">
        <w:rPr>
          <w:rFonts w:ascii="Palatino Linotype" w:hAnsi="Palatino Linotype" w:cs="Arial"/>
          <w:i/>
          <w:sz w:val="22"/>
          <w:szCs w:val="22"/>
        </w:rPr>
        <w:t>Toda persona, sin necesidad de acreditar interés alguno o justificar su utilización, tendrá acceso gratuito a la información pública, a sus datos personales o a la rectificación de éstos.</w:t>
      </w:r>
    </w:p>
    <w:p w14:paraId="1E9C8261" w14:textId="77777777" w:rsidR="00C75F38" w:rsidRPr="00141B20" w:rsidRDefault="002A742F" w:rsidP="00141B20">
      <w:pPr>
        <w:pStyle w:val="Sinespaciado"/>
        <w:numPr>
          <w:ilvl w:val="0"/>
          <w:numId w:val="3"/>
        </w:numPr>
        <w:spacing w:before="120" w:after="120"/>
        <w:ind w:left="1559" w:right="851"/>
        <w:jc w:val="both"/>
        <w:rPr>
          <w:rFonts w:ascii="Palatino Linotype" w:hAnsi="Palatino Linotype" w:cs="Arial"/>
          <w:i/>
          <w:sz w:val="22"/>
          <w:szCs w:val="22"/>
        </w:rPr>
      </w:pPr>
      <w:r w:rsidRPr="00141B20">
        <w:rPr>
          <w:rFonts w:ascii="Palatino Linotype" w:hAnsi="Palatino Linotype" w:cs="Arial"/>
          <w:i/>
          <w:sz w:val="22"/>
          <w:szCs w:val="22"/>
        </w:rPr>
        <w:t>Se establecerán mecanismos de acceso a la información y procedimientos de revisión expeditos que se sustanciarán ante el organismo autónomo especializado e imparcial que establece esta Constitución.</w:t>
      </w:r>
    </w:p>
    <w:p w14:paraId="754280C0" w14:textId="77777777" w:rsidR="00C75F38" w:rsidRPr="00141B20" w:rsidRDefault="00C75F38" w:rsidP="00141B20">
      <w:pPr>
        <w:pStyle w:val="Sinespaciado"/>
        <w:numPr>
          <w:ilvl w:val="0"/>
          <w:numId w:val="3"/>
        </w:numPr>
        <w:spacing w:before="120" w:after="120"/>
        <w:ind w:left="1559" w:right="851"/>
        <w:jc w:val="both"/>
        <w:rPr>
          <w:rFonts w:ascii="Palatino Linotype" w:hAnsi="Palatino Linotype" w:cs="Arial"/>
          <w:i/>
          <w:sz w:val="22"/>
          <w:szCs w:val="22"/>
        </w:rPr>
      </w:pPr>
      <w:r w:rsidRPr="00141B20">
        <w:rPr>
          <w:rFonts w:ascii="Palatino Linotype" w:hAnsi="Palatino Linotype" w:cs="Arial"/>
          <w:i/>
          <w:sz w:val="22"/>
          <w:szCs w:val="22"/>
        </w:rPr>
        <w:t>L</w:t>
      </w:r>
      <w:r w:rsidR="002A742F" w:rsidRPr="00141B20">
        <w:rPr>
          <w:rFonts w:ascii="Palatino Linotype" w:hAnsi="Palatino Linotype" w:cs="Arial"/>
          <w:i/>
          <w:sz w:val="22"/>
          <w:szCs w:val="22"/>
        </w:rPr>
        <w:t>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3524AD3" w14:textId="77777777" w:rsidR="00C75F38" w:rsidRPr="00141B20" w:rsidRDefault="002A742F" w:rsidP="00141B20">
      <w:pPr>
        <w:pStyle w:val="Sinespaciado"/>
        <w:numPr>
          <w:ilvl w:val="0"/>
          <w:numId w:val="3"/>
        </w:numPr>
        <w:spacing w:before="120" w:after="120"/>
        <w:ind w:left="1559" w:right="851"/>
        <w:jc w:val="both"/>
        <w:rPr>
          <w:rFonts w:ascii="Palatino Linotype" w:hAnsi="Palatino Linotype" w:cs="Arial"/>
          <w:i/>
          <w:sz w:val="22"/>
          <w:szCs w:val="22"/>
        </w:rPr>
      </w:pPr>
      <w:r w:rsidRPr="00141B20">
        <w:rPr>
          <w:rFonts w:ascii="Palatino Linotype" w:hAnsi="Palatino Linotype" w:cs="Arial"/>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70D4AE8" w14:textId="77777777" w:rsidR="00C75F38" w:rsidRPr="00141B20" w:rsidRDefault="002A742F" w:rsidP="00141B20">
      <w:pPr>
        <w:pStyle w:val="Sinespaciado"/>
        <w:numPr>
          <w:ilvl w:val="0"/>
          <w:numId w:val="3"/>
        </w:numPr>
        <w:spacing w:before="120" w:after="120"/>
        <w:ind w:left="1559" w:right="851"/>
        <w:jc w:val="both"/>
        <w:rPr>
          <w:rFonts w:ascii="Palatino Linotype" w:hAnsi="Palatino Linotype" w:cs="Arial"/>
          <w:i/>
          <w:sz w:val="22"/>
          <w:szCs w:val="22"/>
        </w:rPr>
      </w:pPr>
      <w:r w:rsidRPr="00141B20">
        <w:rPr>
          <w:rFonts w:ascii="Palatino Linotype" w:hAnsi="Palatino Linotype" w:cs="Arial"/>
          <w:i/>
          <w:sz w:val="22"/>
          <w:szCs w:val="22"/>
        </w:rPr>
        <w:t>La ley reglamentaria, determinará la manera en que los sujetos obligados deberán hacer pública la información relativa a los recursos públicos que entreguen a personas físicas o jurídicas colectivas.</w:t>
      </w:r>
    </w:p>
    <w:p w14:paraId="33FF8059" w14:textId="77777777" w:rsidR="002A742F" w:rsidRPr="00141B20" w:rsidRDefault="002A742F" w:rsidP="00141B20">
      <w:pPr>
        <w:pStyle w:val="Sinespaciado"/>
        <w:numPr>
          <w:ilvl w:val="0"/>
          <w:numId w:val="3"/>
        </w:numPr>
        <w:spacing w:before="120" w:after="120"/>
        <w:ind w:left="1559" w:right="851"/>
        <w:jc w:val="both"/>
        <w:rPr>
          <w:rFonts w:ascii="Palatino Linotype" w:hAnsi="Palatino Linotype" w:cs="Arial"/>
          <w:i/>
          <w:sz w:val="22"/>
          <w:szCs w:val="22"/>
        </w:rPr>
      </w:pPr>
      <w:r w:rsidRPr="00141B20">
        <w:rPr>
          <w:rFonts w:ascii="Palatino Linotype" w:hAnsi="Palatino Linotype" w:cs="Arial"/>
          <w:i/>
          <w:sz w:val="22"/>
          <w:szCs w:val="22"/>
        </w:rPr>
        <w:lastRenderedPageBreak/>
        <w:t>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w:t>
      </w:r>
    </w:p>
    <w:p w14:paraId="60F71AB8" w14:textId="77777777" w:rsidR="00141B20" w:rsidRDefault="00141B20" w:rsidP="00141B20">
      <w:pPr>
        <w:pStyle w:val="Sinespaciado"/>
        <w:spacing w:line="360" w:lineRule="auto"/>
        <w:jc w:val="both"/>
        <w:rPr>
          <w:rFonts w:ascii="Palatino Linotype" w:hAnsi="Palatino Linotype" w:cs="Arial"/>
        </w:rPr>
      </w:pPr>
    </w:p>
    <w:p w14:paraId="6BEB968B" w14:textId="5985AD64" w:rsidR="002A742F" w:rsidRPr="00506C29" w:rsidRDefault="0047292A" w:rsidP="00141B20">
      <w:pPr>
        <w:pStyle w:val="Sinespaciado"/>
        <w:spacing w:after="240" w:line="360" w:lineRule="auto"/>
        <w:jc w:val="both"/>
        <w:rPr>
          <w:rFonts w:ascii="Palatino Linotype" w:hAnsi="Palatino Linotype" w:cs="Arial"/>
        </w:rPr>
      </w:pPr>
      <w:r w:rsidRPr="00506C29">
        <w:rPr>
          <w:rFonts w:ascii="Palatino Linotype" w:hAnsi="Palatino Linotype" w:cs="Arial"/>
        </w:rPr>
        <w:t>Finalmente, la Ley de Transparencia y Acceso a la Información Pública del Estado de México y Municipios prevé en su artículo</w:t>
      </w:r>
      <w:r w:rsidR="00E878A3">
        <w:rPr>
          <w:rFonts w:ascii="Palatino Linotype" w:hAnsi="Palatino Linotype" w:cs="Arial"/>
        </w:rPr>
        <w:t xml:space="preserve"> </w:t>
      </w:r>
      <w:r w:rsidR="001A5119">
        <w:rPr>
          <w:rFonts w:ascii="Palatino Linotype" w:hAnsi="Palatino Linotype" w:cs="Arial"/>
        </w:rPr>
        <w:t xml:space="preserve">4 párrafo segundo y </w:t>
      </w:r>
      <w:r w:rsidR="00E878A3">
        <w:rPr>
          <w:rFonts w:ascii="Palatino Linotype" w:hAnsi="Palatino Linotype" w:cs="Arial"/>
        </w:rPr>
        <w:t>23 lo siguiente:</w:t>
      </w:r>
    </w:p>
    <w:p w14:paraId="68C44DBB" w14:textId="5B920F43" w:rsidR="001A5119" w:rsidRDefault="001A5119" w:rsidP="001A5119">
      <w:pPr>
        <w:pStyle w:val="Sinespaciado"/>
        <w:spacing w:before="120" w:after="240"/>
        <w:ind w:left="851" w:right="851"/>
        <w:jc w:val="both"/>
        <w:rPr>
          <w:rFonts w:ascii="Palatino Linotype" w:hAnsi="Palatino Linotype" w:cs="Arial"/>
          <w:b/>
          <w:i/>
          <w:sz w:val="22"/>
          <w:szCs w:val="22"/>
        </w:rPr>
      </w:pPr>
      <w:r>
        <w:rPr>
          <w:rFonts w:ascii="Palatino Linotype" w:hAnsi="Palatino Linotype" w:cs="Arial"/>
          <w:b/>
          <w:i/>
          <w:sz w:val="22"/>
          <w:szCs w:val="22"/>
        </w:rPr>
        <w:t>Artículo 4...</w:t>
      </w:r>
    </w:p>
    <w:p w14:paraId="338A4BFE" w14:textId="508A677C" w:rsidR="001A5119" w:rsidRPr="00141B20" w:rsidRDefault="001A5119" w:rsidP="001A5119">
      <w:pPr>
        <w:pStyle w:val="Sinespaciado"/>
        <w:spacing w:before="120" w:after="240"/>
        <w:ind w:left="851" w:right="851"/>
        <w:jc w:val="both"/>
        <w:rPr>
          <w:rFonts w:ascii="Palatino Linotype" w:hAnsi="Palatino Linotype" w:cs="Arial"/>
          <w:i/>
          <w:sz w:val="22"/>
          <w:szCs w:val="22"/>
        </w:rPr>
      </w:pPr>
      <w:r w:rsidRPr="001A5119">
        <w:rPr>
          <w:rFonts w:ascii="Palatino Linotype" w:hAnsi="Palatino Linotype" w:cs="Arial"/>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Pr>
          <w:rFonts w:ascii="Palatino Linotype" w:hAnsi="Palatino Linotype" w:cs="Arial"/>
          <w:i/>
          <w:sz w:val="22"/>
          <w:szCs w:val="22"/>
        </w:rPr>
        <w:t>.</w:t>
      </w:r>
    </w:p>
    <w:p w14:paraId="26D23191" w14:textId="77777777" w:rsidR="001A5119" w:rsidRDefault="001A5119" w:rsidP="00141B20">
      <w:pPr>
        <w:pStyle w:val="Sinespaciado"/>
        <w:spacing w:before="120" w:after="240"/>
        <w:ind w:left="851" w:right="851"/>
        <w:jc w:val="both"/>
        <w:rPr>
          <w:rFonts w:ascii="Palatino Linotype" w:hAnsi="Palatino Linotype" w:cs="Arial"/>
          <w:b/>
          <w:i/>
          <w:sz w:val="22"/>
          <w:szCs w:val="22"/>
        </w:rPr>
      </w:pPr>
    </w:p>
    <w:p w14:paraId="47FB45E3" w14:textId="77777777" w:rsidR="0047292A" w:rsidRPr="00141B20" w:rsidRDefault="0047292A" w:rsidP="00141B20">
      <w:pPr>
        <w:pStyle w:val="Sinespaciado"/>
        <w:spacing w:before="120" w:after="240"/>
        <w:ind w:left="851" w:right="851"/>
        <w:jc w:val="both"/>
        <w:rPr>
          <w:rFonts w:ascii="Palatino Linotype" w:hAnsi="Palatino Linotype" w:cs="Arial"/>
          <w:i/>
          <w:sz w:val="22"/>
          <w:szCs w:val="22"/>
        </w:rPr>
      </w:pPr>
      <w:r w:rsidRPr="00141B20">
        <w:rPr>
          <w:rFonts w:ascii="Palatino Linotype" w:hAnsi="Palatino Linotype" w:cs="Arial"/>
          <w:b/>
          <w:i/>
          <w:sz w:val="22"/>
          <w:szCs w:val="22"/>
        </w:rPr>
        <w:t>Artículo 23.</w:t>
      </w:r>
      <w:r w:rsidRPr="00141B20">
        <w:rPr>
          <w:rFonts w:ascii="Palatino Linotype" w:hAnsi="Palatino Linotype" w:cs="Arial"/>
          <w:i/>
          <w:sz w:val="22"/>
          <w:szCs w:val="22"/>
        </w:rPr>
        <w:t xml:space="preserve"> Son sujetos obligados a transparentar y permitir el acceso a su información y proteger los datos personales que obren en su poder:</w:t>
      </w:r>
    </w:p>
    <w:p w14:paraId="0DB4E4D1" w14:textId="77777777" w:rsidR="0047292A" w:rsidRPr="00141B20" w:rsidRDefault="0047292A" w:rsidP="00141B20">
      <w:pPr>
        <w:pStyle w:val="Sinespaciado"/>
        <w:numPr>
          <w:ilvl w:val="0"/>
          <w:numId w:val="4"/>
        </w:numPr>
        <w:spacing w:before="120" w:after="120"/>
        <w:ind w:left="1560" w:right="851" w:hanging="709"/>
        <w:jc w:val="both"/>
        <w:rPr>
          <w:rFonts w:ascii="Palatino Linotype" w:hAnsi="Palatino Linotype" w:cs="Arial"/>
          <w:i/>
          <w:sz w:val="22"/>
          <w:szCs w:val="22"/>
        </w:rPr>
      </w:pPr>
      <w:r w:rsidRPr="00141B20">
        <w:rPr>
          <w:rFonts w:ascii="Palatino Linotype" w:hAnsi="Palatino Linotype" w:cs="Arial"/>
          <w:i/>
          <w:sz w:val="22"/>
          <w:szCs w:val="22"/>
        </w:rPr>
        <w:t>El Poder Ejecutivo del Estado de México, las dependencias, organismos auxiliares, órganos, entidades, fideicomisos y fondos públicos, así como la Procuraduría General de Justicia;</w:t>
      </w:r>
    </w:p>
    <w:p w14:paraId="6FBAE71C" w14:textId="77777777" w:rsidR="0047292A" w:rsidRPr="00141B20" w:rsidRDefault="0047292A" w:rsidP="00141B20">
      <w:pPr>
        <w:pStyle w:val="Sinespaciado"/>
        <w:numPr>
          <w:ilvl w:val="0"/>
          <w:numId w:val="4"/>
        </w:numPr>
        <w:spacing w:before="120" w:after="120"/>
        <w:ind w:left="1560" w:right="851" w:hanging="709"/>
        <w:jc w:val="both"/>
        <w:rPr>
          <w:rFonts w:ascii="Palatino Linotype" w:hAnsi="Palatino Linotype" w:cs="Arial"/>
          <w:i/>
          <w:sz w:val="22"/>
          <w:szCs w:val="22"/>
        </w:rPr>
      </w:pPr>
      <w:r w:rsidRPr="00141B20">
        <w:rPr>
          <w:rFonts w:ascii="Palatino Linotype" w:hAnsi="Palatino Linotype" w:cs="Arial"/>
          <w:i/>
          <w:sz w:val="22"/>
          <w:szCs w:val="22"/>
        </w:rPr>
        <w:t>El Poder Legislativo del Estado, los organismos, órganos y entidades de la Legislatura y sus dependencias;</w:t>
      </w:r>
    </w:p>
    <w:p w14:paraId="70411E6C" w14:textId="77777777" w:rsidR="0047292A" w:rsidRPr="00141B20" w:rsidRDefault="0047292A" w:rsidP="00141B20">
      <w:pPr>
        <w:pStyle w:val="Sinespaciado"/>
        <w:numPr>
          <w:ilvl w:val="0"/>
          <w:numId w:val="4"/>
        </w:numPr>
        <w:spacing w:before="120" w:after="120"/>
        <w:ind w:left="1560" w:right="851" w:hanging="709"/>
        <w:jc w:val="both"/>
        <w:rPr>
          <w:rFonts w:ascii="Palatino Linotype" w:hAnsi="Palatino Linotype" w:cs="Arial"/>
          <w:i/>
          <w:sz w:val="22"/>
          <w:szCs w:val="22"/>
        </w:rPr>
      </w:pPr>
      <w:r w:rsidRPr="00141B20">
        <w:rPr>
          <w:rFonts w:ascii="Palatino Linotype" w:hAnsi="Palatino Linotype" w:cs="Arial"/>
          <w:i/>
          <w:sz w:val="22"/>
          <w:szCs w:val="22"/>
        </w:rPr>
        <w:t>El Poder Judicial, sus organismos, órganos y entidades, así como el Consejo de la Judicatura del Estado;</w:t>
      </w:r>
    </w:p>
    <w:p w14:paraId="0D38FBD1" w14:textId="77777777" w:rsidR="0047292A" w:rsidRPr="00141B20" w:rsidRDefault="0047292A" w:rsidP="00141B20">
      <w:pPr>
        <w:pStyle w:val="Sinespaciado"/>
        <w:numPr>
          <w:ilvl w:val="0"/>
          <w:numId w:val="4"/>
        </w:numPr>
        <w:spacing w:before="120" w:after="120"/>
        <w:ind w:left="1560" w:right="851" w:hanging="709"/>
        <w:jc w:val="both"/>
        <w:rPr>
          <w:rFonts w:ascii="Palatino Linotype" w:hAnsi="Palatino Linotype" w:cs="Arial"/>
          <w:b/>
          <w:i/>
          <w:sz w:val="22"/>
          <w:szCs w:val="22"/>
          <w:u w:val="single"/>
        </w:rPr>
      </w:pPr>
      <w:r w:rsidRPr="00141B20">
        <w:rPr>
          <w:rFonts w:ascii="Palatino Linotype" w:hAnsi="Palatino Linotype" w:cs="Arial"/>
          <w:b/>
          <w:i/>
          <w:sz w:val="22"/>
          <w:szCs w:val="22"/>
          <w:u w:val="single"/>
        </w:rPr>
        <w:lastRenderedPageBreak/>
        <w:t>Los ayuntamientos y las dependencias, organismos, órganos y entidades de la administración municipal;</w:t>
      </w:r>
    </w:p>
    <w:p w14:paraId="5E2127AA" w14:textId="77777777" w:rsidR="0047292A" w:rsidRPr="00141B20" w:rsidRDefault="0047292A" w:rsidP="00141B20">
      <w:pPr>
        <w:pStyle w:val="Sinespaciado"/>
        <w:numPr>
          <w:ilvl w:val="0"/>
          <w:numId w:val="4"/>
        </w:numPr>
        <w:spacing w:before="120" w:after="120"/>
        <w:ind w:left="1560" w:right="851" w:hanging="709"/>
        <w:jc w:val="both"/>
        <w:rPr>
          <w:rFonts w:ascii="Palatino Linotype" w:hAnsi="Palatino Linotype" w:cs="Arial"/>
          <w:i/>
          <w:sz w:val="22"/>
          <w:szCs w:val="22"/>
        </w:rPr>
      </w:pPr>
      <w:r w:rsidRPr="00141B20">
        <w:rPr>
          <w:rFonts w:ascii="Palatino Linotype" w:hAnsi="Palatino Linotype" w:cs="Arial"/>
          <w:i/>
          <w:sz w:val="22"/>
          <w:szCs w:val="22"/>
        </w:rPr>
        <w:t>Los órganos autónomos;</w:t>
      </w:r>
    </w:p>
    <w:p w14:paraId="38FB7B13" w14:textId="77777777" w:rsidR="0047292A" w:rsidRPr="00141B20" w:rsidRDefault="0047292A" w:rsidP="00141B20">
      <w:pPr>
        <w:pStyle w:val="Sinespaciado"/>
        <w:numPr>
          <w:ilvl w:val="0"/>
          <w:numId w:val="4"/>
        </w:numPr>
        <w:spacing w:before="120" w:after="120"/>
        <w:ind w:left="1560" w:right="851" w:hanging="709"/>
        <w:jc w:val="both"/>
        <w:rPr>
          <w:rFonts w:ascii="Palatino Linotype" w:hAnsi="Palatino Linotype" w:cs="Arial"/>
          <w:i/>
          <w:sz w:val="22"/>
          <w:szCs w:val="22"/>
        </w:rPr>
      </w:pPr>
      <w:r w:rsidRPr="00141B20">
        <w:rPr>
          <w:rFonts w:ascii="Palatino Linotype" w:hAnsi="Palatino Linotype" w:cs="Arial"/>
          <w:i/>
          <w:sz w:val="22"/>
          <w:szCs w:val="22"/>
        </w:rPr>
        <w:t>Los tribunales administrativos y autoridades jurisdiccionales en materia laboral;</w:t>
      </w:r>
    </w:p>
    <w:p w14:paraId="22AD6B56" w14:textId="77777777" w:rsidR="000D3581" w:rsidRPr="00141B20" w:rsidRDefault="0047292A" w:rsidP="00141B20">
      <w:pPr>
        <w:pStyle w:val="Sinespaciado"/>
        <w:numPr>
          <w:ilvl w:val="0"/>
          <w:numId w:val="4"/>
        </w:numPr>
        <w:spacing w:before="120" w:after="120"/>
        <w:ind w:left="1560" w:right="851" w:hanging="709"/>
        <w:jc w:val="both"/>
        <w:rPr>
          <w:rFonts w:ascii="Palatino Linotype" w:hAnsi="Palatino Linotype" w:cs="Arial"/>
          <w:i/>
          <w:sz w:val="22"/>
          <w:szCs w:val="22"/>
        </w:rPr>
      </w:pPr>
      <w:r w:rsidRPr="00141B20">
        <w:rPr>
          <w:rFonts w:ascii="Palatino Linotype" w:hAnsi="Palatino Linotype" w:cs="Arial"/>
          <w:i/>
          <w:sz w:val="22"/>
          <w:szCs w:val="22"/>
        </w:rPr>
        <w:t>Los partidos políticos y agrupaciones políticas, en los términos de las disposiciones aplicables;</w:t>
      </w:r>
    </w:p>
    <w:p w14:paraId="71FB7724" w14:textId="77777777" w:rsidR="0047292A" w:rsidRPr="00141B20" w:rsidRDefault="0047292A" w:rsidP="00141B20">
      <w:pPr>
        <w:pStyle w:val="Sinespaciado"/>
        <w:numPr>
          <w:ilvl w:val="0"/>
          <w:numId w:val="4"/>
        </w:numPr>
        <w:spacing w:before="120" w:after="120"/>
        <w:ind w:left="1560" w:right="851" w:hanging="709"/>
        <w:jc w:val="both"/>
        <w:rPr>
          <w:rFonts w:ascii="Palatino Linotype" w:hAnsi="Palatino Linotype" w:cs="Arial"/>
          <w:i/>
          <w:sz w:val="22"/>
          <w:szCs w:val="22"/>
        </w:rPr>
      </w:pPr>
      <w:r w:rsidRPr="00141B20">
        <w:rPr>
          <w:rFonts w:ascii="Palatino Linotype" w:hAnsi="Palatino Linotype" w:cs="Arial"/>
          <w:i/>
          <w:sz w:val="22"/>
          <w:szCs w:val="22"/>
        </w:rPr>
        <w:t>Los fideicomisos y fondos públicos que cuenten con financiamiento público, parcial o total, o con participación de entidades de gobierno;</w:t>
      </w:r>
    </w:p>
    <w:p w14:paraId="5716830F" w14:textId="77777777" w:rsidR="0047292A" w:rsidRPr="00141B20" w:rsidRDefault="0047292A" w:rsidP="00141B20">
      <w:pPr>
        <w:pStyle w:val="Sinespaciado"/>
        <w:numPr>
          <w:ilvl w:val="0"/>
          <w:numId w:val="4"/>
        </w:numPr>
        <w:spacing w:before="120" w:after="120"/>
        <w:ind w:left="1560" w:right="851" w:hanging="709"/>
        <w:jc w:val="both"/>
        <w:rPr>
          <w:rFonts w:ascii="Palatino Linotype" w:hAnsi="Palatino Linotype" w:cs="Arial"/>
          <w:i/>
          <w:sz w:val="22"/>
          <w:szCs w:val="22"/>
        </w:rPr>
      </w:pPr>
      <w:r w:rsidRPr="00141B20">
        <w:rPr>
          <w:rFonts w:ascii="Palatino Linotype" w:hAnsi="Palatino Linotype" w:cs="Arial"/>
          <w:i/>
          <w:sz w:val="22"/>
          <w:szCs w:val="22"/>
        </w:rPr>
        <w:t>Los sindicatos que reciban y/o ejerzan recursos públicos en el ámbito estatal y municipal;</w:t>
      </w:r>
    </w:p>
    <w:p w14:paraId="15AEAE58" w14:textId="77777777" w:rsidR="0047292A" w:rsidRPr="00141B20" w:rsidRDefault="0047292A" w:rsidP="00141B20">
      <w:pPr>
        <w:pStyle w:val="Sinespaciado"/>
        <w:numPr>
          <w:ilvl w:val="0"/>
          <w:numId w:val="4"/>
        </w:numPr>
        <w:spacing w:before="120" w:after="120"/>
        <w:ind w:left="1560" w:right="851" w:hanging="709"/>
        <w:jc w:val="both"/>
        <w:rPr>
          <w:rFonts w:ascii="Palatino Linotype" w:hAnsi="Palatino Linotype" w:cs="Arial"/>
          <w:i/>
          <w:sz w:val="22"/>
          <w:szCs w:val="22"/>
        </w:rPr>
      </w:pPr>
      <w:r w:rsidRPr="00141B20">
        <w:rPr>
          <w:rFonts w:ascii="Palatino Linotype" w:hAnsi="Palatino Linotype" w:cs="Arial"/>
          <w:i/>
          <w:sz w:val="22"/>
          <w:szCs w:val="22"/>
        </w:rPr>
        <w:t>Cualquier persona física o jurídico colectiva que reciba y ejerza recursos públicos en el ámbito estatal o municipal; y</w:t>
      </w:r>
    </w:p>
    <w:p w14:paraId="69631BEA" w14:textId="77777777" w:rsidR="0047292A" w:rsidRPr="00141B20" w:rsidRDefault="0047292A" w:rsidP="00141B20">
      <w:pPr>
        <w:pStyle w:val="Sinespaciado"/>
        <w:numPr>
          <w:ilvl w:val="0"/>
          <w:numId w:val="4"/>
        </w:numPr>
        <w:spacing w:before="120" w:after="120"/>
        <w:ind w:left="1560" w:right="851" w:hanging="709"/>
        <w:jc w:val="both"/>
        <w:rPr>
          <w:rFonts w:ascii="Palatino Linotype" w:hAnsi="Palatino Linotype" w:cs="Arial"/>
          <w:i/>
          <w:sz w:val="22"/>
          <w:szCs w:val="22"/>
        </w:rPr>
      </w:pPr>
      <w:r w:rsidRPr="00141B20">
        <w:rPr>
          <w:rFonts w:ascii="Palatino Linotype" w:hAnsi="Palatino Linotype" w:cs="Arial"/>
          <w:i/>
          <w:sz w:val="22"/>
          <w:szCs w:val="22"/>
        </w:rPr>
        <w:t>Cualquier otra autoridad, entidad, órgano u organismo de los poderes estatal o municipal, que reciba recursos públicos.</w:t>
      </w:r>
    </w:p>
    <w:p w14:paraId="1A32D7D2" w14:textId="77777777" w:rsidR="00687879" w:rsidRPr="00141B20" w:rsidRDefault="0047292A" w:rsidP="00141B20">
      <w:pPr>
        <w:pStyle w:val="Sinespaciado"/>
        <w:spacing w:before="120" w:after="120"/>
        <w:ind w:left="851" w:right="851"/>
        <w:jc w:val="both"/>
        <w:rPr>
          <w:rFonts w:ascii="Palatino Linotype" w:hAnsi="Palatino Linotype" w:cs="Arial"/>
          <w:i/>
          <w:sz w:val="22"/>
          <w:szCs w:val="22"/>
        </w:rPr>
      </w:pPr>
      <w:r w:rsidRPr="00141B20">
        <w:rPr>
          <w:rFonts w:ascii="Palatino Linotype" w:hAnsi="Palatino Linotype" w:cs="Arial"/>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B8E57C6" w14:textId="77777777" w:rsidR="000D3581" w:rsidRPr="00141B20" w:rsidRDefault="0047292A" w:rsidP="00141B20">
      <w:pPr>
        <w:pStyle w:val="Sinespaciado"/>
        <w:spacing w:before="120" w:after="120"/>
        <w:ind w:left="851" w:right="851"/>
        <w:jc w:val="both"/>
        <w:rPr>
          <w:rFonts w:ascii="Palatino Linotype" w:hAnsi="Palatino Linotype" w:cs="Arial"/>
          <w:i/>
          <w:sz w:val="22"/>
          <w:szCs w:val="22"/>
        </w:rPr>
      </w:pPr>
      <w:r w:rsidRPr="00141B20">
        <w:rPr>
          <w:rFonts w:ascii="Palatino Linotype" w:hAnsi="Palatino Linotype" w:cs="Arial"/>
          <w:b/>
          <w:i/>
          <w:sz w:val="22"/>
          <w:szCs w:val="22"/>
          <w:u w:val="single"/>
        </w:rPr>
        <w:t>Los servidores públicos deberán transparentar sus acciones así como garantizar y respetar el derecho de acceso a la información pública</w:t>
      </w:r>
      <w:r w:rsidRPr="00141B20">
        <w:rPr>
          <w:rFonts w:ascii="Palatino Linotype" w:hAnsi="Palatino Linotype" w:cs="Arial"/>
          <w:i/>
          <w:sz w:val="22"/>
          <w:szCs w:val="22"/>
        </w:rPr>
        <w:t>.</w:t>
      </w:r>
    </w:p>
    <w:p w14:paraId="269B0EA5" w14:textId="77777777" w:rsidR="0002007C" w:rsidRPr="00506C29" w:rsidRDefault="0002007C" w:rsidP="0002007C">
      <w:pPr>
        <w:pStyle w:val="Sinespaciado"/>
        <w:spacing w:before="240" w:after="240"/>
        <w:ind w:left="851" w:right="851"/>
        <w:jc w:val="both"/>
        <w:rPr>
          <w:rFonts w:ascii="Palatino Linotype" w:hAnsi="Palatino Linotype" w:cs="Arial"/>
          <w:i/>
        </w:rPr>
      </w:pPr>
    </w:p>
    <w:p w14:paraId="6D091A24" w14:textId="1967D6D2" w:rsidR="00141B20" w:rsidRDefault="004343C7" w:rsidP="00470CF9">
      <w:pPr>
        <w:pStyle w:val="Sinespaciado"/>
        <w:spacing w:line="360" w:lineRule="auto"/>
        <w:jc w:val="both"/>
        <w:rPr>
          <w:rFonts w:ascii="Palatino Linotype" w:hAnsi="Palatino Linotype" w:cs="Arial"/>
        </w:rPr>
      </w:pPr>
      <w:r w:rsidRPr="00506C29">
        <w:rPr>
          <w:rFonts w:ascii="Palatino Linotype" w:hAnsi="Palatino Linotype" w:cs="Arial"/>
        </w:rPr>
        <w:t>De lo anterior, se desprende que el derecho de acceso</w:t>
      </w:r>
      <w:r w:rsidR="00E878A3">
        <w:rPr>
          <w:rFonts w:ascii="Palatino Linotype" w:hAnsi="Palatino Linotype" w:cs="Arial"/>
        </w:rPr>
        <w:t xml:space="preserve"> a la información pública es un</w:t>
      </w:r>
      <w:r w:rsidRPr="00506C29">
        <w:rPr>
          <w:rFonts w:ascii="Palatino Linotype" w:hAnsi="Palatino Linotype" w:cs="Arial"/>
        </w:rPr>
        <w:t xml:space="preserve"> derecho humano que puede ser ejercido ante cualquier autoridad, entidad, órgano u organismos, tanto federal, estatal o municipal, con el fin de que los particulares conozcan toda aquella información relativa a los montos y las personas, a quienes por cualquier motivo se entreguen recursos públicos, así como conocer los informes que dichas personas les entreguen sobre el uso o destino de dichos recursos.</w:t>
      </w:r>
    </w:p>
    <w:p w14:paraId="439A8F68" w14:textId="77777777" w:rsidR="008667E0" w:rsidRDefault="008667E0" w:rsidP="00470CF9">
      <w:pPr>
        <w:pStyle w:val="Sinespaciado"/>
        <w:spacing w:line="360" w:lineRule="auto"/>
        <w:jc w:val="both"/>
        <w:rPr>
          <w:rFonts w:ascii="Palatino Linotype" w:hAnsi="Palatino Linotype" w:cs="Arial"/>
        </w:rPr>
      </w:pPr>
    </w:p>
    <w:p w14:paraId="377B20F2" w14:textId="67552FC6" w:rsidR="008667E0" w:rsidRDefault="008667E0" w:rsidP="008667E0">
      <w:pPr>
        <w:pStyle w:val="Sinespaciado"/>
        <w:spacing w:line="360" w:lineRule="auto"/>
        <w:jc w:val="both"/>
        <w:rPr>
          <w:rFonts w:ascii="Palatino Linotype" w:hAnsi="Palatino Linotype"/>
        </w:rPr>
      </w:pPr>
      <w:r>
        <w:rPr>
          <w:rFonts w:ascii="Palatino Linotype" w:hAnsi="Palatino Linotype"/>
        </w:rPr>
        <w:t>En segundo término, de la simple lectura de la solicitud d</w:t>
      </w:r>
      <w:r w:rsidRPr="00877FB0">
        <w:rPr>
          <w:rFonts w:ascii="Palatino Linotype" w:hAnsi="Palatino Linotype"/>
        </w:rPr>
        <w:t>el</w:t>
      </w:r>
      <w:r>
        <w:rPr>
          <w:rFonts w:ascii="Palatino Linotype" w:hAnsi="Palatino Linotype"/>
        </w:rPr>
        <w:t xml:space="preserve"> hoy Recurrente, </w:t>
      </w:r>
      <w:r w:rsidR="009D5DD7">
        <w:rPr>
          <w:rFonts w:ascii="Palatino Linotype" w:hAnsi="Palatino Linotype"/>
        </w:rPr>
        <w:t xml:space="preserve">en una de sus solicitudes no </w:t>
      </w:r>
      <w:r>
        <w:rPr>
          <w:rFonts w:ascii="Palatino Linotype" w:hAnsi="Palatino Linotype"/>
        </w:rPr>
        <w:t>especificó la temporalidad respecto a la información solicitada. Sin embargo, en el cuerpo de su solicitud se observa que la información que requiere es la correspondiente a la de la actual administración, por lo que se debe entender que requiere la información desde que inició la administración 2016-2018, esto es desde el primero de enero de dos mil dieciséis, de acuerdo a lo establecido en el primer párrafo del artículo 16 de la Ley Orgánica Municipal del Estado de México, que a la letra establece lo siguiente:</w:t>
      </w:r>
    </w:p>
    <w:p w14:paraId="09ABA33C" w14:textId="77777777" w:rsidR="008667E0" w:rsidRDefault="008667E0" w:rsidP="008667E0">
      <w:pPr>
        <w:pStyle w:val="Sinespaciado"/>
        <w:spacing w:line="360" w:lineRule="auto"/>
        <w:jc w:val="both"/>
        <w:rPr>
          <w:rFonts w:ascii="Palatino Linotype" w:hAnsi="Palatino Linotype"/>
        </w:rPr>
      </w:pPr>
    </w:p>
    <w:p w14:paraId="18A1E009" w14:textId="77777777" w:rsidR="008667E0" w:rsidRDefault="008667E0" w:rsidP="008667E0">
      <w:pPr>
        <w:pStyle w:val="Sinespaciado"/>
        <w:ind w:left="567" w:right="567"/>
        <w:jc w:val="both"/>
        <w:rPr>
          <w:rFonts w:ascii="Palatino Linotype" w:hAnsi="Palatino Linotype"/>
          <w:i/>
          <w:sz w:val="22"/>
          <w:szCs w:val="22"/>
        </w:rPr>
      </w:pPr>
      <w:r>
        <w:rPr>
          <w:rFonts w:ascii="Palatino Linotype" w:hAnsi="Palatino Linotype"/>
          <w:b/>
          <w:bCs/>
          <w:i/>
          <w:sz w:val="22"/>
          <w:szCs w:val="22"/>
        </w:rPr>
        <w:t xml:space="preserve">Artículo 16.- </w:t>
      </w:r>
      <w:r>
        <w:rPr>
          <w:rFonts w:ascii="Palatino Linotype" w:hAnsi="Palatino Linotype"/>
          <w:b/>
          <w:i/>
          <w:sz w:val="22"/>
          <w:szCs w:val="22"/>
          <w:u w:val="single"/>
        </w:rPr>
        <w:t>Los Ayuntamientos se renovarán cada tres años, iniciarán su periodo el 1 de enero del año inmediato siguiente al de las elecciones municipales ordinarias</w:t>
      </w:r>
      <w:r>
        <w:rPr>
          <w:rFonts w:ascii="Palatino Linotype" w:hAnsi="Palatino Linotype"/>
          <w:i/>
          <w:sz w:val="22"/>
          <w:szCs w:val="22"/>
        </w:rPr>
        <w:t xml:space="preserve"> y concluirán el 31 de diciembre del año de las elecciones para su renovación; y se integrarán por:</w:t>
      </w:r>
    </w:p>
    <w:p w14:paraId="151C6555" w14:textId="77777777" w:rsidR="008667E0" w:rsidRDefault="008667E0" w:rsidP="008667E0">
      <w:pPr>
        <w:pStyle w:val="Sinespaciado"/>
        <w:ind w:left="567" w:right="567"/>
        <w:jc w:val="both"/>
        <w:rPr>
          <w:rFonts w:ascii="Palatino Linotype" w:hAnsi="Palatino Linotype"/>
          <w:i/>
          <w:sz w:val="22"/>
          <w:szCs w:val="22"/>
        </w:rPr>
      </w:pPr>
      <w:r>
        <w:rPr>
          <w:rFonts w:ascii="Palatino Linotype" w:hAnsi="Palatino Linotype"/>
          <w:i/>
          <w:sz w:val="22"/>
          <w:szCs w:val="22"/>
        </w:rPr>
        <w:t>(…)</w:t>
      </w:r>
    </w:p>
    <w:p w14:paraId="7D6819DC" w14:textId="77777777" w:rsidR="008667E0" w:rsidRDefault="008667E0" w:rsidP="008667E0">
      <w:pPr>
        <w:pStyle w:val="Sinespaciado"/>
        <w:spacing w:line="360" w:lineRule="auto"/>
        <w:jc w:val="both"/>
        <w:rPr>
          <w:rFonts w:ascii="Palatino Linotype" w:hAnsi="Palatino Linotype"/>
        </w:rPr>
      </w:pPr>
    </w:p>
    <w:p w14:paraId="1DB4FEAA" w14:textId="40F2ACCD" w:rsidR="008667E0" w:rsidRDefault="008667E0" w:rsidP="008667E0">
      <w:pPr>
        <w:pStyle w:val="Sinespaciado"/>
        <w:spacing w:line="360" w:lineRule="auto"/>
        <w:jc w:val="both"/>
        <w:rPr>
          <w:rFonts w:ascii="Palatino Linotype" w:hAnsi="Palatino Linotype"/>
        </w:rPr>
      </w:pPr>
      <w:r>
        <w:rPr>
          <w:rFonts w:ascii="Palatino Linotype" w:hAnsi="Palatino Linotype"/>
        </w:rPr>
        <w:t xml:space="preserve">De lo anterior, debe entenderse que la información a la que se refiere </w:t>
      </w:r>
      <w:r w:rsidR="002F09A2">
        <w:rPr>
          <w:rFonts w:ascii="Palatino Linotype" w:hAnsi="Palatino Linotype"/>
        </w:rPr>
        <w:t>el</w:t>
      </w:r>
      <w:r>
        <w:rPr>
          <w:rFonts w:ascii="Palatino Linotype" w:hAnsi="Palatino Linotype"/>
        </w:rPr>
        <w:t xml:space="preserve"> Recurrente comprende el periodo que corresponde del primero de enero de dos mil </w:t>
      </w:r>
      <w:r w:rsidR="009D5DD7">
        <w:rPr>
          <w:rFonts w:ascii="Palatino Linotype" w:hAnsi="Palatino Linotype"/>
        </w:rPr>
        <w:t>dieciséis</w:t>
      </w:r>
      <w:r>
        <w:rPr>
          <w:rFonts w:ascii="Palatino Linotype" w:hAnsi="Palatino Linotype"/>
        </w:rPr>
        <w:t xml:space="preserve"> a la fecha de ingreso de la solicitud de información, esto es a la fecha </w:t>
      </w:r>
      <w:r w:rsidR="009D5DD7">
        <w:rPr>
          <w:rFonts w:ascii="Palatino Linotype" w:hAnsi="Palatino Linotype"/>
        </w:rPr>
        <w:t>trece</w:t>
      </w:r>
      <w:r>
        <w:rPr>
          <w:rFonts w:ascii="Palatino Linotype" w:hAnsi="Palatino Linotype"/>
        </w:rPr>
        <w:t xml:space="preserve"> de </w:t>
      </w:r>
      <w:r w:rsidR="009D5DD7">
        <w:rPr>
          <w:rFonts w:ascii="Palatino Linotype" w:hAnsi="Palatino Linotype"/>
        </w:rPr>
        <w:t>julio</w:t>
      </w:r>
      <w:r w:rsidR="00F740D2">
        <w:rPr>
          <w:rFonts w:ascii="Palatino Linotype" w:hAnsi="Palatino Linotype"/>
        </w:rPr>
        <w:t xml:space="preserve"> de dos mil dieciocho</w:t>
      </w:r>
      <w:r>
        <w:rPr>
          <w:rFonts w:ascii="Palatino Linotype" w:hAnsi="Palatino Linotype"/>
        </w:rPr>
        <w:t xml:space="preserve">. </w:t>
      </w:r>
    </w:p>
    <w:p w14:paraId="38DBF8CF" w14:textId="77777777" w:rsidR="002F09A2" w:rsidRDefault="002F09A2" w:rsidP="008667E0">
      <w:pPr>
        <w:pStyle w:val="Sinespaciado"/>
        <w:spacing w:line="360" w:lineRule="auto"/>
        <w:jc w:val="both"/>
        <w:rPr>
          <w:rFonts w:ascii="Palatino Linotype" w:hAnsi="Palatino Linotype"/>
        </w:rPr>
      </w:pPr>
    </w:p>
    <w:p w14:paraId="703A2E34" w14:textId="502CF492" w:rsidR="002F09A2" w:rsidRDefault="00A70A7E" w:rsidP="002F09A2">
      <w:pPr>
        <w:pStyle w:val="Sinespaciado"/>
        <w:spacing w:line="360" w:lineRule="auto"/>
        <w:jc w:val="both"/>
        <w:rPr>
          <w:rFonts w:ascii="Palatino Linotype" w:hAnsi="Palatino Linotype" w:cs="Arial"/>
          <w:sz w:val="23"/>
          <w:szCs w:val="23"/>
        </w:rPr>
      </w:pPr>
      <w:r>
        <w:rPr>
          <w:rFonts w:ascii="Palatino Linotype" w:hAnsi="Palatino Linotype"/>
        </w:rPr>
        <w:t>No obstante, toda vez que el</w:t>
      </w:r>
      <w:r w:rsidR="002F09A2">
        <w:rPr>
          <w:rFonts w:ascii="Palatino Linotype" w:hAnsi="Palatino Linotype"/>
        </w:rPr>
        <w:t xml:space="preserve"> Recurrente al momento de interponer el presente recurso de revisión consideró que la información proporcionada no era la adecuada, este Órgano Garante considera necesario establecer si existe un documento mediante el cual se pueda colm</w:t>
      </w:r>
      <w:r w:rsidR="00D4500E">
        <w:rPr>
          <w:rFonts w:ascii="Palatino Linotype" w:hAnsi="Palatino Linotype"/>
        </w:rPr>
        <w:t>ar a plenitud la pretensión del</w:t>
      </w:r>
      <w:r w:rsidR="002F09A2">
        <w:rPr>
          <w:rFonts w:ascii="Palatino Linotype" w:hAnsi="Palatino Linotype"/>
        </w:rPr>
        <w:t xml:space="preserve"> Recurrente quien solicitó l</w:t>
      </w:r>
      <w:r w:rsidR="00D36BEF">
        <w:rPr>
          <w:rFonts w:ascii="Palatino Linotype" w:hAnsi="Palatino Linotype"/>
        </w:rPr>
        <w:t xml:space="preserve">a nómina </w:t>
      </w:r>
      <w:r w:rsidR="00D36BEF">
        <w:rPr>
          <w:rFonts w:ascii="Palatino Linotype" w:hAnsi="Palatino Linotype"/>
        </w:rPr>
        <w:lastRenderedPageBreak/>
        <w:t xml:space="preserve">de todo el personal del Ayuntamiento </w:t>
      </w:r>
      <w:r w:rsidR="002F09A2">
        <w:rPr>
          <w:rFonts w:ascii="Palatino Linotype" w:hAnsi="Palatino Linotype"/>
        </w:rPr>
        <w:t xml:space="preserve">y de los servidores públicos de la actual administración; por tanto, </w:t>
      </w:r>
      <w:r w:rsidR="002F09A2">
        <w:rPr>
          <w:rFonts w:ascii="Palatino Linotype" w:hAnsi="Palatino Linotype" w:cs="Arial"/>
          <w:sz w:val="23"/>
          <w:szCs w:val="23"/>
        </w:rPr>
        <w:t xml:space="preserve">es preciso señalar que en nuestra legislación no existe como tal una definición de </w:t>
      </w:r>
      <w:r w:rsidR="002F09A2">
        <w:rPr>
          <w:rFonts w:ascii="Palatino Linotype" w:hAnsi="Palatino Linotype" w:cs="Arial"/>
          <w:b/>
          <w:sz w:val="23"/>
          <w:szCs w:val="23"/>
        </w:rPr>
        <w:t>“</w:t>
      </w:r>
      <w:r w:rsidR="002F09A2">
        <w:rPr>
          <w:rFonts w:ascii="Palatino Linotype" w:hAnsi="Palatino Linotype" w:cs="Arial"/>
          <w:b/>
          <w:sz w:val="23"/>
          <w:szCs w:val="23"/>
          <w:u w:val="single"/>
        </w:rPr>
        <w:t>nómina</w:t>
      </w:r>
      <w:r w:rsidR="002F09A2">
        <w:rPr>
          <w:rFonts w:ascii="Palatino Linotype" w:hAnsi="Palatino Linotype" w:cs="Arial"/>
          <w:b/>
          <w:sz w:val="23"/>
          <w:szCs w:val="23"/>
        </w:rPr>
        <w:t>”</w:t>
      </w:r>
      <w:r w:rsidR="002F09A2">
        <w:rPr>
          <w:rFonts w:ascii="Palatino Linotype" w:hAnsi="Palatino Linotype" w:cs="Arial"/>
          <w:sz w:val="23"/>
          <w:szCs w:val="23"/>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030B65F9" w14:textId="77777777" w:rsidR="002F09A2" w:rsidRDefault="002F09A2" w:rsidP="002F09A2">
      <w:pPr>
        <w:pStyle w:val="Sinespaciado"/>
        <w:spacing w:line="360" w:lineRule="auto"/>
        <w:jc w:val="both"/>
        <w:rPr>
          <w:rFonts w:ascii="Palatino Linotype" w:hAnsi="Palatino Linotype" w:cs="Arial"/>
          <w:sz w:val="23"/>
          <w:szCs w:val="23"/>
        </w:rPr>
      </w:pPr>
    </w:p>
    <w:p w14:paraId="6753B648" w14:textId="77777777" w:rsidR="002F09A2" w:rsidRDefault="002F09A2" w:rsidP="002F09A2">
      <w:pPr>
        <w:pStyle w:val="Sinespaciado"/>
        <w:ind w:left="567" w:right="567"/>
        <w:jc w:val="both"/>
        <w:rPr>
          <w:rFonts w:ascii="Palatino Linotype" w:hAnsi="Palatino Linotype" w:cs="Arial"/>
          <w:i/>
          <w:sz w:val="22"/>
          <w:szCs w:val="22"/>
        </w:rPr>
      </w:pPr>
      <w:r>
        <w:rPr>
          <w:rFonts w:ascii="Palatino Linotype" w:hAnsi="Palatino Linotype" w:cs="Arial"/>
          <w:b/>
          <w:i/>
          <w:sz w:val="22"/>
          <w:szCs w:val="22"/>
        </w:rPr>
        <w:t>NÓMINA</w:t>
      </w:r>
      <w:r>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1184C42C" w14:textId="77777777" w:rsidR="002F09A2" w:rsidRDefault="002F09A2" w:rsidP="002F09A2">
      <w:pPr>
        <w:pStyle w:val="Sinespaciado"/>
        <w:spacing w:line="360" w:lineRule="auto"/>
        <w:jc w:val="both"/>
        <w:rPr>
          <w:rFonts w:ascii="Palatino Linotype" w:hAnsi="Palatino Linotype" w:cs="Arial"/>
          <w:i/>
          <w:sz w:val="23"/>
          <w:szCs w:val="23"/>
        </w:rPr>
      </w:pPr>
    </w:p>
    <w:p w14:paraId="2D669890" w14:textId="77777777" w:rsidR="002F09A2" w:rsidRDefault="002F09A2" w:rsidP="002F09A2">
      <w:pPr>
        <w:pStyle w:val="Sinespaciado"/>
        <w:spacing w:line="360" w:lineRule="auto"/>
        <w:jc w:val="both"/>
        <w:rPr>
          <w:rFonts w:ascii="Palatino Linotype" w:hAnsi="Palatino Linotype" w:cs="Arial"/>
          <w:sz w:val="23"/>
          <w:szCs w:val="23"/>
          <w:lang w:eastAsia="es-MX"/>
        </w:rPr>
      </w:pPr>
      <w:r>
        <w:rPr>
          <w:rFonts w:ascii="Palatino Linotype" w:hAnsi="Palatino Linotype" w:cs="Arial"/>
          <w:sz w:val="23"/>
          <w:szCs w:val="23"/>
        </w:rPr>
        <w:t>Como ya se apuntó, si bien es cierto nuestra legislación no establece la definición de “nómina”,</w:t>
      </w:r>
      <w:r>
        <w:rPr>
          <w:rFonts w:ascii="Palatino Linotype" w:hAnsi="Palatino Linotype" w:cs="Arial"/>
          <w:b/>
          <w:sz w:val="23"/>
          <w:szCs w:val="23"/>
        </w:rPr>
        <w:t xml:space="preserve"> </w:t>
      </w:r>
      <w:r>
        <w:rPr>
          <w:rFonts w:ascii="Palatino Linotype" w:hAnsi="Palatino Linotype" w:cs="Arial"/>
          <w:sz w:val="23"/>
          <w:szCs w:val="23"/>
          <w:lang w:eastAsia="es-MX"/>
        </w:rPr>
        <w:t xml:space="preserve">este </w:t>
      </w:r>
      <w:r>
        <w:rPr>
          <w:rFonts w:ascii="Palatino Linotype" w:hAnsi="Palatino Linotype" w:cs="Arial"/>
          <w:sz w:val="23"/>
          <w:szCs w:val="23"/>
        </w:rPr>
        <w:t>término</w:t>
      </w:r>
      <w:r>
        <w:rPr>
          <w:rFonts w:ascii="Palatino Linotype" w:hAnsi="Palatino Linotype" w:cs="Arial"/>
          <w:sz w:val="23"/>
          <w:szCs w:val="23"/>
          <w:lang w:eastAsia="es-MX"/>
        </w:rPr>
        <w:t xml:space="preserve"> es </w:t>
      </w:r>
      <w:r>
        <w:rPr>
          <w:rFonts w:ascii="Palatino Linotype" w:hAnsi="Palatino Linotype" w:cs="Arial"/>
          <w:sz w:val="23"/>
          <w:szCs w:val="23"/>
        </w:rPr>
        <w:t>mencionado</w:t>
      </w:r>
      <w:r>
        <w:rPr>
          <w:rFonts w:ascii="Palatino Linotype" w:hAnsi="Palatino Linotype" w:cs="Arial"/>
          <w:sz w:val="23"/>
          <w:szCs w:val="23"/>
          <w:lang w:eastAsia="es-MX"/>
        </w:rPr>
        <w:t xml:space="preserve"> en diferentes ordenamientos legales, así el artículo 804 fracción II de la Ley Federal de Trabajo, señala lo siguiente:</w:t>
      </w:r>
    </w:p>
    <w:p w14:paraId="53F79837" w14:textId="77777777" w:rsidR="002F09A2" w:rsidRDefault="002F09A2" w:rsidP="002F09A2">
      <w:pPr>
        <w:pStyle w:val="Sinespaciado"/>
        <w:spacing w:line="360" w:lineRule="auto"/>
        <w:jc w:val="both"/>
        <w:rPr>
          <w:rFonts w:ascii="Palatino Linotype" w:hAnsi="Palatino Linotype" w:cs="Arial"/>
          <w:sz w:val="23"/>
          <w:szCs w:val="23"/>
          <w:lang w:eastAsia="es-MX"/>
        </w:rPr>
      </w:pPr>
    </w:p>
    <w:p w14:paraId="5C974FE5" w14:textId="77777777" w:rsidR="002F09A2" w:rsidRDefault="002F09A2" w:rsidP="002F09A2">
      <w:pPr>
        <w:pStyle w:val="Sinespaciado"/>
        <w:ind w:left="567" w:right="567"/>
        <w:jc w:val="both"/>
        <w:rPr>
          <w:rFonts w:ascii="Palatino Linotype" w:hAnsi="Palatino Linotype" w:cs="Arial"/>
          <w:i/>
          <w:sz w:val="22"/>
          <w:szCs w:val="22"/>
          <w:lang w:eastAsia="es-MX"/>
        </w:rPr>
      </w:pPr>
      <w:r>
        <w:rPr>
          <w:rFonts w:ascii="Palatino Linotype" w:hAnsi="Palatino Linotype" w:cs="Arial"/>
          <w:b/>
          <w:i/>
          <w:sz w:val="22"/>
          <w:szCs w:val="22"/>
          <w:lang w:eastAsia="es-MX"/>
        </w:rPr>
        <w:t>Artículo 804.-</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El patrón tiene obligación de conservar y exhibir en juicio los documentos que a continuación se precisan</w:t>
      </w:r>
      <w:r>
        <w:rPr>
          <w:rFonts w:ascii="Palatino Linotype" w:hAnsi="Palatino Linotype" w:cs="Arial"/>
          <w:i/>
          <w:sz w:val="22"/>
          <w:szCs w:val="22"/>
          <w:lang w:eastAsia="es-MX"/>
        </w:rPr>
        <w:t xml:space="preserve">: </w:t>
      </w:r>
    </w:p>
    <w:p w14:paraId="33E0DCD5" w14:textId="77777777" w:rsidR="002F09A2" w:rsidRDefault="002F09A2" w:rsidP="002F09A2">
      <w:pPr>
        <w:pStyle w:val="Sinespaciado"/>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14:paraId="5484ACA5" w14:textId="77777777" w:rsidR="002F09A2" w:rsidRDefault="002F09A2" w:rsidP="002F09A2">
      <w:pPr>
        <w:pStyle w:val="Sinespaciado"/>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II. Listas de raya o </w:t>
      </w:r>
      <w:r>
        <w:rPr>
          <w:rFonts w:ascii="Palatino Linotype" w:hAnsi="Palatino Linotype" w:cs="Arial"/>
          <w:b/>
          <w:i/>
          <w:sz w:val="22"/>
          <w:szCs w:val="22"/>
          <w:u w:val="single"/>
          <w:lang w:eastAsia="es-MX"/>
        </w:rPr>
        <w:t>nómina de personal</w:t>
      </w:r>
      <w:r>
        <w:rPr>
          <w:rFonts w:ascii="Palatino Linotype" w:hAnsi="Palatino Linotype" w:cs="Arial"/>
          <w:i/>
          <w:sz w:val="22"/>
          <w:szCs w:val="22"/>
          <w:lang w:eastAsia="es-MX"/>
        </w:rPr>
        <w:t xml:space="preserve">, cuando se lleven en el centro de trabajo; o recibos de pagos de salarios; </w:t>
      </w:r>
    </w:p>
    <w:p w14:paraId="00E02AE9" w14:textId="77777777" w:rsidR="002F09A2" w:rsidRDefault="002F09A2" w:rsidP="002F09A2">
      <w:pPr>
        <w:pStyle w:val="Sinespaciado"/>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14:paraId="32DACE83" w14:textId="77777777" w:rsidR="002F09A2" w:rsidRDefault="002F09A2" w:rsidP="002F09A2">
      <w:pPr>
        <w:pStyle w:val="Sinespaciado"/>
        <w:ind w:left="567" w:right="567"/>
        <w:jc w:val="both"/>
        <w:rPr>
          <w:rFonts w:ascii="Palatino Linotype" w:hAnsi="Palatino Linotype" w:cs="Arial"/>
          <w:i/>
          <w:sz w:val="23"/>
          <w:szCs w:val="23"/>
          <w:lang w:eastAsia="es-MX"/>
        </w:rPr>
      </w:pPr>
      <w:r>
        <w:rPr>
          <w:rFonts w:ascii="Palatino Linotype" w:hAnsi="Palatino Linotype" w:cs="Arial"/>
          <w:b/>
          <w:i/>
          <w:sz w:val="22"/>
          <w:szCs w:val="22"/>
          <w:u w:val="single"/>
          <w:lang w:eastAsia="es-MX"/>
        </w:rPr>
        <w:lastRenderedPageBreak/>
        <w:t>Los documentos</w:t>
      </w:r>
      <w:r>
        <w:rPr>
          <w:rFonts w:ascii="Palatino Linotype" w:hAnsi="Palatino Linotype" w:cs="Arial"/>
          <w:i/>
          <w:sz w:val="22"/>
          <w:szCs w:val="22"/>
          <w:lang w:eastAsia="es-MX"/>
        </w:rPr>
        <w:t xml:space="preserve"> señalados en la fracción I </w:t>
      </w:r>
      <w:r>
        <w:rPr>
          <w:rFonts w:ascii="Palatino Linotype" w:hAnsi="Palatino Linotype" w:cs="Arial"/>
          <w:b/>
          <w:i/>
          <w:sz w:val="22"/>
          <w:szCs w:val="22"/>
          <w:u w:val="single"/>
          <w:lang w:eastAsia="es-MX"/>
        </w:rPr>
        <w:t>deberán conservarse</w:t>
      </w:r>
      <w:r>
        <w:rPr>
          <w:rFonts w:ascii="Palatino Linotype" w:hAnsi="Palatino Linotype" w:cs="Arial"/>
          <w:i/>
          <w:sz w:val="22"/>
          <w:szCs w:val="22"/>
          <w:lang w:eastAsia="es-MX"/>
        </w:rPr>
        <w:t xml:space="preserve"> mientras dure la relación laboral y hasta un año después; los </w:t>
      </w:r>
      <w:r>
        <w:rPr>
          <w:rFonts w:ascii="Palatino Linotype" w:hAnsi="Palatino Linotype" w:cs="Arial"/>
          <w:b/>
          <w:i/>
          <w:sz w:val="22"/>
          <w:szCs w:val="22"/>
          <w:u w:val="single"/>
          <w:lang w:eastAsia="es-MX"/>
        </w:rPr>
        <w:t>señalados en las fracciones II</w:t>
      </w:r>
      <w:r>
        <w:rPr>
          <w:rFonts w:ascii="Palatino Linotype" w:hAnsi="Palatino Linotype" w:cs="Arial"/>
          <w:i/>
          <w:sz w:val="22"/>
          <w:szCs w:val="22"/>
          <w:lang w:eastAsia="es-MX"/>
        </w:rPr>
        <w:t xml:space="preserve">, III y IV, </w:t>
      </w:r>
      <w:r>
        <w:rPr>
          <w:rFonts w:ascii="Palatino Linotype" w:hAnsi="Palatino Linotype" w:cs="Arial"/>
          <w:b/>
          <w:i/>
          <w:sz w:val="22"/>
          <w:szCs w:val="22"/>
          <w:u w:val="single"/>
          <w:lang w:eastAsia="es-MX"/>
        </w:rPr>
        <w:t>durante el último año y un año después de que se extinga la relación laboral</w:t>
      </w:r>
      <w:r>
        <w:rPr>
          <w:rFonts w:ascii="Palatino Linotype" w:hAnsi="Palatino Linotype" w:cs="Arial"/>
          <w:i/>
          <w:sz w:val="22"/>
          <w:szCs w:val="22"/>
          <w:lang w:eastAsia="es-MX"/>
        </w:rPr>
        <w:t>; y los mencionados en la fracción V, conforme lo señalen las Leyes que los rijan.</w:t>
      </w:r>
    </w:p>
    <w:p w14:paraId="0F315554" w14:textId="77777777" w:rsidR="002F09A2" w:rsidRDefault="002F09A2" w:rsidP="002F09A2">
      <w:pPr>
        <w:pStyle w:val="Sinespaciado"/>
        <w:spacing w:line="360" w:lineRule="auto"/>
        <w:jc w:val="both"/>
        <w:rPr>
          <w:rFonts w:ascii="Palatino Linotype" w:hAnsi="Palatino Linotype"/>
          <w:sz w:val="23"/>
          <w:szCs w:val="23"/>
        </w:rPr>
      </w:pPr>
    </w:p>
    <w:p w14:paraId="72A33F68" w14:textId="77777777" w:rsidR="002F09A2" w:rsidRDefault="002F09A2" w:rsidP="002F09A2">
      <w:pPr>
        <w:pStyle w:val="Sinespaciado"/>
        <w:spacing w:line="360" w:lineRule="auto"/>
        <w:jc w:val="both"/>
        <w:rPr>
          <w:rFonts w:ascii="Palatino Linotype" w:hAnsi="Palatino Linotype" w:cs="Arial"/>
          <w:sz w:val="23"/>
          <w:szCs w:val="23"/>
        </w:rPr>
      </w:pPr>
      <w:r>
        <w:rPr>
          <w:rFonts w:ascii="Palatino Linotype" w:hAnsi="Palatino Linotype" w:cs="Arial"/>
          <w:sz w:val="23"/>
          <w:szCs w:val="23"/>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7BC470B3" w14:textId="77777777" w:rsidR="002F09A2" w:rsidRDefault="002F09A2" w:rsidP="002F09A2">
      <w:pPr>
        <w:pStyle w:val="Sinespaciado"/>
        <w:spacing w:line="360" w:lineRule="auto"/>
        <w:jc w:val="both"/>
        <w:rPr>
          <w:rFonts w:ascii="Palatino Linotype" w:hAnsi="Palatino Linotype" w:cs="Arial"/>
          <w:sz w:val="23"/>
          <w:szCs w:val="23"/>
        </w:rPr>
      </w:pPr>
    </w:p>
    <w:p w14:paraId="3A248B9F" w14:textId="77777777" w:rsidR="002F09A2" w:rsidRDefault="002F09A2" w:rsidP="002F09A2">
      <w:pPr>
        <w:pStyle w:val="Sinespaciado"/>
        <w:spacing w:line="360" w:lineRule="auto"/>
        <w:jc w:val="both"/>
        <w:rPr>
          <w:rFonts w:ascii="Palatino Linotype" w:hAnsi="Palatino Linotype"/>
          <w:sz w:val="23"/>
          <w:szCs w:val="23"/>
        </w:rPr>
      </w:pPr>
      <w:r>
        <w:rPr>
          <w:rFonts w:ascii="Palatino Linotype" w:hAnsi="Palatino Linotype"/>
          <w:sz w:val="23"/>
          <w:szCs w:val="23"/>
        </w:rPr>
        <w:t xml:space="preserve">De igual forma, la Constitución </w:t>
      </w:r>
      <w:r>
        <w:rPr>
          <w:rFonts w:ascii="Palatino Linotype" w:hAnsi="Palatino Linotype" w:cs="Arial"/>
          <w:sz w:val="23"/>
          <w:szCs w:val="23"/>
        </w:rPr>
        <w:t>Política</w:t>
      </w:r>
      <w:r>
        <w:rPr>
          <w:rFonts w:ascii="Palatino Linotype" w:hAnsi="Palatino Linotype"/>
          <w:sz w:val="23"/>
          <w:szCs w:val="23"/>
        </w:rPr>
        <w:t xml:space="preserve"> del Estado Libre y Soberano de México dispone en lo relativo a las remuneraciones de los servidores públicos, lo siguiente:</w:t>
      </w:r>
    </w:p>
    <w:p w14:paraId="270D31B3" w14:textId="77777777" w:rsidR="002F09A2" w:rsidRDefault="002F09A2" w:rsidP="002F09A2">
      <w:pPr>
        <w:pStyle w:val="Sinespaciado"/>
        <w:spacing w:line="360" w:lineRule="auto"/>
        <w:jc w:val="both"/>
        <w:rPr>
          <w:rFonts w:ascii="Palatino Linotype" w:hAnsi="Palatino Linotype"/>
          <w:sz w:val="23"/>
          <w:szCs w:val="23"/>
        </w:rPr>
      </w:pPr>
    </w:p>
    <w:p w14:paraId="403858D3" w14:textId="77777777" w:rsidR="002F09A2" w:rsidRDefault="002F09A2" w:rsidP="002F09A2">
      <w:pPr>
        <w:pStyle w:val="Sinespaciado"/>
        <w:ind w:left="567" w:right="567"/>
        <w:jc w:val="both"/>
        <w:rPr>
          <w:rFonts w:ascii="Palatino Linotype" w:hAnsi="Palatino Linotype" w:cs="Arial"/>
          <w:bCs/>
          <w:i/>
          <w:sz w:val="22"/>
          <w:szCs w:val="22"/>
        </w:rPr>
      </w:pPr>
      <w:r>
        <w:rPr>
          <w:rFonts w:ascii="Palatino Linotype" w:hAnsi="Palatino Linotype" w:cs="Arial"/>
          <w:b/>
          <w:bCs/>
          <w:i/>
          <w:sz w:val="22"/>
          <w:szCs w:val="22"/>
        </w:rPr>
        <w:t xml:space="preserve">Artículo 147.- </w:t>
      </w:r>
      <w:r>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Pr>
          <w:rFonts w:ascii="Palatino Linotype" w:hAnsi="Palatino Linotype" w:cs="Arial"/>
          <w:b/>
          <w:bCs/>
          <w:i/>
          <w:sz w:val="22"/>
          <w:szCs w:val="22"/>
        </w:rPr>
        <w:t>los miembros de los ayuntamientos</w:t>
      </w:r>
      <w:r>
        <w:rPr>
          <w:rFonts w:ascii="Palatino Linotype" w:hAnsi="Palatino Linotype" w:cs="Arial"/>
          <w:bCs/>
          <w:i/>
          <w:sz w:val="22"/>
          <w:szCs w:val="22"/>
        </w:rPr>
        <w:t xml:space="preserve"> y demás servidores públicos municipales </w:t>
      </w:r>
      <w:r>
        <w:rPr>
          <w:rFonts w:ascii="Palatino Linotype" w:hAnsi="Palatino Linotype" w:cs="Arial"/>
          <w:b/>
          <w:bCs/>
          <w:i/>
          <w:sz w:val="22"/>
          <w:szCs w:val="22"/>
        </w:rPr>
        <w:t>recibirán una retribución adecuada</w:t>
      </w:r>
      <w:r>
        <w:rPr>
          <w:rFonts w:ascii="Palatino Linotype" w:hAnsi="Palatino Linotype" w:cs="Arial"/>
          <w:bCs/>
          <w:i/>
          <w:sz w:val="22"/>
          <w:szCs w:val="22"/>
        </w:rPr>
        <w:t xml:space="preserve"> e </w:t>
      </w:r>
      <w:r>
        <w:rPr>
          <w:rFonts w:ascii="Palatino Linotype" w:hAnsi="Palatino Linotype" w:cs="Arial"/>
          <w:b/>
          <w:bCs/>
          <w:i/>
          <w:sz w:val="22"/>
          <w:szCs w:val="22"/>
        </w:rPr>
        <w:t>irrenunciable por el desempeño de su empleo, cargo o comisión</w:t>
      </w:r>
      <w:r>
        <w:rPr>
          <w:rFonts w:ascii="Palatino Linotype" w:hAnsi="Palatino Linotype" w:cs="Arial"/>
          <w:bCs/>
          <w:i/>
          <w:sz w:val="22"/>
          <w:szCs w:val="22"/>
        </w:rPr>
        <w:t xml:space="preserve">, que </w:t>
      </w:r>
      <w:r>
        <w:rPr>
          <w:rFonts w:ascii="Palatino Linotype" w:hAnsi="Palatino Linotype" w:cs="Arial"/>
          <w:b/>
          <w:bCs/>
          <w:i/>
          <w:sz w:val="22"/>
          <w:szCs w:val="22"/>
        </w:rPr>
        <w:t>será determinada en el presupuesto de egresos que corresponda.</w:t>
      </w:r>
    </w:p>
    <w:p w14:paraId="4CB4645A" w14:textId="77777777" w:rsidR="002F09A2" w:rsidRDefault="002F09A2" w:rsidP="002F09A2">
      <w:pPr>
        <w:pStyle w:val="Sinespaciado"/>
        <w:spacing w:line="360" w:lineRule="auto"/>
        <w:jc w:val="both"/>
        <w:rPr>
          <w:rFonts w:ascii="Palatino Linotype" w:hAnsi="Palatino Linotype" w:cs="Arial"/>
          <w:bCs/>
          <w:i/>
          <w:sz w:val="23"/>
          <w:szCs w:val="23"/>
        </w:rPr>
      </w:pPr>
    </w:p>
    <w:p w14:paraId="3F7AB865" w14:textId="77777777" w:rsidR="002F09A2" w:rsidRDefault="002F09A2" w:rsidP="002F09A2">
      <w:pPr>
        <w:pStyle w:val="Sinespaciado"/>
        <w:spacing w:line="360" w:lineRule="auto"/>
        <w:jc w:val="both"/>
        <w:rPr>
          <w:rFonts w:ascii="Palatino Linotype" w:hAnsi="Palatino Linotype" w:cs="Arial"/>
          <w:sz w:val="23"/>
          <w:szCs w:val="23"/>
        </w:rPr>
      </w:pPr>
      <w:r>
        <w:rPr>
          <w:rFonts w:ascii="Palatino Linotype" w:hAnsi="Palatino Linotype" w:cs="Arial"/>
          <w:sz w:val="23"/>
          <w:szCs w:val="23"/>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6200E384" w14:textId="77777777" w:rsidR="002F09A2" w:rsidRDefault="002F09A2" w:rsidP="002F09A2">
      <w:pPr>
        <w:pStyle w:val="Sinespaciado"/>
        <w:spacing w:line="360" w:lineRule="auto"/>
        <w:jc w:val="both"/>
        <w:rPr>
          <w:rFonts w:ascii="Palatino Linotype" w:hAnsi="Palatino Linotype" w:cs="Arial"/>
          <w:sz w:val="23"/>
          <w:szCs w:val="23"/>
        </w:rPr>
      </w:pPr>
    </w:p>
    <w:p w14:paraId="57251D36" w14:textId="77777777" w:rsidR="002F09A2" w:rsidRDefault="002F09A2" w:rsidP="002F09A2">
      <w:pPr>
        <w:pStyle w:val="Sinespaciado"/>
        <w:ind w:left="567" w:right="567"/>
        <w:jc w:val="both"/>
        <w:rPr>
          <w:rFonts w:ascii="Palatino Linotype" w:hAnsi="Palatino Linotype" w:cs="Arial"/>
          <w:bCs/>
          <w:i/>
          <w:sz w:val="22"/>
          <w:szCs w:val="22"/>
        </w:rPr>
      </w:pPr>
      <w:r>
        <w:rPr>
          <w:rFonts w:ascii="Palatino Linotype" w:hAnsi="Palatino Linotype" w:cs="Arial"/>
          <w:b/>
          <w:bCs/>
          <w:i/>
          <w:sz w:val="22"/>
          <w:szCs w:val="22"/>
        </w:rPr>
        <w:t>Artículo 3.-</w:t>
      </w:r>
      <w:r>
        <w:rPr>
          <w:rFonts w:ascii="Palatino Linotype" w:hAnsi="Palatino Linotype" w:cs="Arial"/>
          <w:bCs/>
          <w:i/>
          <w:sz w:val="22"/>
          <w:szCs w:val="22"/>
        </w:rPr>
        <w:t xml:space="preserve"> Para efectos de este Código, Ley de Ingresos del Estado y del Presupuesto de Egresos se entenderá por:</w:t>
      </w:r>
    </w:p>
    <w:p w14:paraId="45DE8DCA" w14:textId="77777777" w:rsidR="002F09A2" w:rsidRDefault="002F09A2" w:rsidP="002F09A2">
      <w:pPr>
        <w:pStyle w:val="Sinespaciado"/>
        <w:ind w:left="567" w:right="567"/>
        <w:jc w:val="both"/>
        <w:rPr>
          <w:rFonts w:ascii="Palatino Linotype" w:hAnsi="Palatino Linotype" w:cs="Arial"/>
          <w:bCs/>
          <w:i/>
          <w:sz w:val="22"/>
          <w:szCs w:val="22"/>
        </w:rPr>
      </w:pPr>
      <w:r>
        <w:rPr>
          <w:rFonts w:ascii="Palatino Linotype" w:hAnsi="Palatino Linotype" w:cs="Arial"/>
          <w:bCs/>
          <w:i/>
          <w:sz w:val="22"/>
          <w:szCs w:val="22"/>
        </w:rPr>
        <w:t>(…)</w:t>
      </w:r>
    </w:p>
    <w:p w14:paraId="05F24AD0" w14:textId="77777777" w:rsidR="002F09A2" w:rsidRDefault="002F09A2" w:rsidP="002F09A2">
      <w:pPr>
        <w:pStyle w:val="Sinespaciado"/>
        <w:ind w:left="567" w:right="567"/>
        <w:jc w:val="both"/>
        <w:rPr>
          <w:rFonts w:ascii="Palatino Linotype" w:hAnsi="Palatino Linotype" w:cs="Arial"/>
          <w:bCs/>
          <w:i/>
          <w:sz w:val="22"/>
          <w:szCs w:val="22"/>
        </w:rPr>
      </w:pPr>
      <w:r>
        <w:rPr>
          <w:rFonts w:ascii="Palatino Linotype" w:hAnsi="Palatino Linotype" w:cs="Arial"/>
          <w:b/>
          <w:bCs/>
          <w:i/>
          <w:sz w:val="22"/>
          <w:szCs w:val="22"/>
        </w:rPr>
        <w:lastRenderedPageBreak/>
        <w:t xml:space="preserve">XXXII. Remuneración: </w:t>
      </w:r>
      <w:r>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3B2CCB87" w14:textId="77777777" w:rsidR="002F09A2" w:rsidRDefault="002F09A2" w:rsidP="002F09A2">
      <w:pPr>
        <w:pStyle w:val="Sinespaciado"/>
        <w:ind w:left="567" w:right="567"/>
        <w:jc w:val="both"/>
        <w:rPr>
          <w:rFonts w:ascii="Palatino Linotype" w:hAnsi="Palatino Linotype" w:cs="Arial"/>
          <w:bCs/>
          <w:i/>
          <w:sz w:val="22"/>
          <w:szCs w:val="22"/>
        </w:rPr>
      </w:pPr>
      <w:r>
        <w:rPr>
          <w:rFonts w:ascii="Palatino Linotype" w:hAnsi="Palatino Linotype" w:cs="Arial"/>
          <w:bCs/>
          <w:i/>
          <w:sz w:val="22"/>
          <w:szCs w:val="22"/>
        </w:rPr>
        <w:t>(…)</w:t>
      </w:r>
    </w:p>
    <w:p w14:paraId="4E256BEE" w14:textId="77777777" w:rsidR="004D371D" w:rsidRDefault="004D371D" w:rsidP="002F09A2">
      <w:pPr>
        <w:pStyle w:val="Sinespaciado"/>
        <w:spacing w:line="360" w:lineRule="auto"/>
        <w:jc w:val="both"/>
        <w:rPr>
          <w:rFonts w:ascii="Palatino Linotype" w:hAnsi="Palatino Linotype" w:cs="Arial"/>
          <w:sz w:val="23"/>
          <w:szCs w:val="23"/>
        </w:rPr>
      </w:pPr>
    </w:p>
    <w:p w14:paraId="619517D8" w14:textId="10F31B3C" w:rsidR="002F09A2" w:rsidRDefault="002F09A2" w:rsidP="002F09A2">
      <w:pPr>
        <w:pStyle w:val="Sinespaciado"/>
        <w:spacing w:line="360" w:lineRule="auto"/>
        <w:jc w:val="both"/>
        <w:rPr>
          <w:rFonts w:ascii="Palatino Linotype" w:hAnsi="Palatino Linotype" w:cs="Arial"/>
          <w:sz w:val="23"/>
          <w:szCs w:val="23"/>
        </w:rPr>
      </w:pPr>
      <w:r>
        <w:rPr>
          <w:rFonts w:ascii="Palatino Linotype" w:hAnsi="Palatino Linotype" w:cs="Arial"/>
          <w:sz w:val="23"/>
          <w:szCs w:val="23"/>
        </w:rPr>
        <w:t>Al respecto, como ya se había hecho mención de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69E4E9D9" w14:textId="77777777" w:rsidR="002F09A2" w:rsidRDefault="002F09A2" w:rsidP="008667E0">
      <w:pPr>
        <w:pStyle w:val="Sinespaciado"/>
        <w:spacing w:line="360" w:lineRule="auto"/>
        <w:jc w:val="both"/>
        <w:rPr>
          <w:rFonts w:ascii="Palatino Linotype" w:hAnsi="Palatino Linotype"/>
        </w:rPr>
      </w:pPr>
    </w:p>
    <w:p w14:paraId="14FC92AF" w14:textId="77777777" w:rsidR="00A70A7E" w:rsidRDefault="00A70A7E" w:rsidP="00A70A7E">
      <w:pPr>
        <w:pStyle w:val="Sinespaciado"/>
        <w:spacing w:line="360" w:lineRule="auto"/>
        <w:jc w:val="both"/>
        <w:rPr>
          <w:rFonts w:ascii="Palatino Linotype" w:hAnsi="Palatino Linotype" w:cs="Arial"/>
          <w:sz w:val="23"/>
          <w:szCs w:val="23"/>
        </w:rPr>
      </w:pPr>
      <w:r>
        <w:rPr>
          <w:rFonts w:ascii="Palatino Linotype" w:hAnsi="Palatino Linotype" w:cs="Arial"/>
          <w:sz w:val="23"/>
          <w:szCs w:val="23"/>
        </w:rPr>
        <w:t>Ahora bien, el artículo 350 del Código Financiero del Estado de México dispone lo que se transcribe a continuación:</w:t>
      </w:r>
    </w:p>
    <w:p w14:paraId="38940A9B" w14:textId="77777777" w:rsidR="00A70A7E" w:rsidRDefault="00A70A7E" w:rsidP="00A70A7E">
      <w:pPr>
        <w:pStyle w:val="Sinespaciado"/>
        <w:spacing w:line="360" w:lineRule="auto"/>
        <w:jc w:val="both"/>
        <w:rPr>
          <w:rFonts w:ascii="Palatino Linotype" w:hAnsi="Palatino Linotype" w:cs="Arial"/>
          <w:sz w:val="23"/>
          <w:szCs w:val="23"/>
        </w:rPr>
      </w:pPr>
    </w:p>
    <w:p w14:paraId="2267BDA4" w14:textId="77777777" w:rsidR="00A70A7E" w:rsidRDefault="00A70A7E" w:rsidP="00A70A7E">
      <w:pPr>
        <w:pStyle w:val="Sinespaciado"/>
        <w:ind w:left="567" w:right="567"/>
        <w:jc w:val="both"/>
        <w:rPr>
          <w:rFonts w:ascii="Palatino Linotype" w:hAnsi="Palatino Linotype" w:cs="Arial"/>
          <w:bCs/>
          <w:i/>
          <w:sz w:val="22"/>
          <w:szCs w:val="22"/>
        </w:rPr>
      </w:pPr>
      <w:r>
        <w:rPr>
          <w:rFonts w:ascii="Palatino Linotype" w:hAnsi="Palatino Linotype"/>
          <w:b/>
          <w:i/>
          <w:sz w:val="22"/>
          <w:szCs w:val="22"/>
        </w:rPr>
        <w:t>Artículo 350.-</w:t>
      </w:r>
      <w:r>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Pr>
          <w:rFonts w:ascii="Palatino Linotype" w:hAnsi="Palatino Linotype" w:cs="Arial"/>
          <w:bCs/>
          <w:i/>
          <w:sz w:val="22"/>
          <w:szCs w:val="22"/>
        </w:rPr>
        <w:t>Fiscalización del Estado de México, la siguiente información:</w:t>
      </w:r>
    </w:p>
    <w:p w14:paraId="00E3148C" w14:textId="77777777" w:rsidR="00A70A7E" w:rsidRDefault="00A70A7E" w:rsidP="00A70A7E">
      <w:pPr>
        <w:pStyle w:val="Sinespaciado"/>
        <w:ind w:left="567" w:right="567"/>
        <w:jc w:val="both"/>
        <w:rPr>
          <w:rFonts w:ascii="Palatino Linotype" w:hAnsi="Palatino Linotype" w:cs="Arial"/>
          <w:bCs/>
          <w:i/>
          <w:sz w:val="22"/>
          <w:szCs w:val="22"/>
        </w:rPr>
      </w:pPr>
      <w:r>
        <w:rPr>
          <w:rFonts w:ascii="Palatino Linotype" w:hAnsi="Palatino Linotype" w:cs="Arial"/>
          <w:bCs/>
          <w:i/>
          <w:sz w:val="22"/>
          <w:szCs w:val="22"/>
        </w:rPr>
        <w:t xml:space="preserve"> </w:t>
      </w:r>
    </w:p>
    <w:p w14:paraId="2297FBC7" w14:textId="77777777" w:rsidR="00A70A7E" w:rsidRDefault="00A70A7E" w:rsidP="00A70A7E">
      <w:pPr>
        <w:pStyle w:val="Sinespaciado"/>
        <w:numPr>
          <w:ilvl w:val="0"/>
          <w:numId w:val="33"/>
        </w:numPr>
        <w:ind w:right="567"/>
        <w:jc w:val="both"/>
        <w:rPr>
          <w:rFonts w:ascii="Palatino Linotype" w:hAnsi="Palatino Linotype" w:cs="Arial"/>
          <w:bCs/>
          <w:i/>
          <w:sz w:val="22"/>
          <w:szCs w:val="22"/>
        </w:rPr>
      </w:pPr>
      <w:r>
        <w:rPr>
          <w:rFonts w:ascii="Palatino Linotype" w:hAnsi="Palatino Linotype" w:cs="Arial"/>
          <w:bCs/>
          <w:i/>
          <w:sz w:val="22"/>
          <w:szCs w:val="22"/>
        </w:rPr>
        <w:t xml:space="preserve">Información patrimonial. </w:t>
      </w:r>
    </w:p>
    <w:p w14:paraId="3BA2CE9F" w14:textId="77777777" w:rsidR="00A70A7E" w:rsidRDefault="00A70A7E" w:rsidP="00A70A7E">
      <w:pPr>
        <w:pStyle w:val="Sinespaciado"/>
        <w:numPr>
          <w:ilvl w:val="0"/>
          <w:numId w:val="33"/>
        </w:numPr>
        <w:ind w:right="567"/>
        <w:jc w:val="both"/>
        <w:rPr>
          <w:rFonts w:ascii="Palatino Linotype" w:hAnsi="Palatino Linotype" w:cs="Arial"/>
          <w:bCs/>
          <w:i/>
          <w:sz w:val="22"/>
          <w:szCs w:val="22"/>
        </w:rPr>
      </w:pPr>
      <w:r>
        <w:rPr>
          <w:rFonts w:ascii="Palatino Linotype" w:hAnsi="Palatino Linotype" w:cs="Arial"/>
          <w:bCs/>
          <w:i/>
          <w:sz w:val="22"/>
          <w:szCs w:val="22"/>
        </w:rPr>
        <w:t xml:space="preserve">Información presupuestal. </w:t>
      </w:r>
    </w:p>
    <w:p w14:paraId="6FDD7A1F" w14:textId="77777777" w:rsidR="00A70A7E" w:rsidRDefault="00A70A7E" w:rsidP="00A70A7E">
      <w:pPr>
        <w:pStyle w:val="Sinespaciado"/>
        <w:numPr>
          <w:ilvl w:val="0"/>
          <w:numId w:val="33"/>
        </w:numPr>
        <w:ind w:right="567"/>
        <w:jc w:val="both"/>
        <w:rPr>
          <w:rFonts w:ascii="Palatino Linotype" w:hAnsi="Palatino Linotype" w:cs="Arial"/>
          <w:bCs/>
          <w:i/>
          <w:sz w:val="22"/>
          <w:szCs w:val="22"/>
        </w:rPr>
      </w:pPr>
      <w:r>
        <w:rPr>
          <w:rFonts w:ascii="Palatino Linotype" w:hAnsi="Palatino Linotype" w:cs="Arial"/>
          <w:bCs/>
          <w:i/>
          <w:sz w:val="22"/>
          <w:szCs w:val="22"/>
        </w:rPr>
        <w:t xml:space="preserve">Información de la obra pública. </w:t>
      </w:r>
    </w:p>
    <w:p w14:paraId="1EA2DD04" w14:textId="77777777" w:rsidR="00A70A7E" w:rsidRDefault="00A70A7E" w:rsidP="00A70A7E">
      <w:pPr>
        <w:pStyle w:val="Sinespaciado"/>
        <w:numPr>
          <w:ilvl w:val="0"/>
          <w:numId w:val="33"/>
        </w:numPr>
        <w:ind w:right="567"/>
        <w:jc w:val="both"/>
        <w:rPr>
          <w:rFonts w:ascii="Palatino Linotype" w:hAnsi="Palatino Linotype" w:cs="Arial"/>
          <w:i/>
          <w:sz w:val="22"/>
          <w:szCs w:val="22"/>
        </w:rPr>
      </w:pPr>
      <w:r>
        <w:rPr>
          <w:rFonts w:ascii="Palatino Linotype" w:hAnsi="Palatino Linotype" w:cs="Arial"/>
          <w:bCs/>
          <w:i/>
          <w:sz w:val="22"/>
          <w:szCs w:val="22"/>
        </w:rPr>
        <w:t>Información de nómina.</w:t>
      </w:r>
    </w:p>
    <w:p w14:paraId="6905AFB4" w14:textId="77777777" w:rsidR="00A70A7E" w:rsidRDefault="00A70A7E" w:rsidP="00A70A7E">
      <w:pPr>
        <w:pStyle w:val="Sinespaciado"/>
        <w:spacing w:line="360" w:lineRule="auto"/>
        <w:jc w:val="both"/>
        <w:rPr>
          <w:rFonts w:ascii="Palatino Linotype" w:hAnsi="Palatino Linotype" w:cs="Arial"/>
          <w:bCs/>
          <w:i/>
          <w:sz w:val="23"/>
          <w:szCs w:val="23"/>
        </w:rPr>
      </w:pPr>
    </w:p>
    <w:p w14:paraId="44E66109" w14:textId="59E669BF" w:rsidR="00BA5F93" w:rsidRPr="00D908FB" w:rsidRDefault="00BA5F93" w:rsidP="00BA5F93">
      <w:pPr>
        <w:tabs>
          <w:tab w:val="left" w:pos="851"/>
        </w:tabs>
        <w:spacing w:before="240" w:after="240" w:line="360" w:lineRule="auto"/>
        <w:jc w:val="both"/>
        <w:rPr>
          <w:rFonts w:ascii="Palatino Linotype" w:hAnsi="Palatino Linotype" w:cs="Arial"/>
          <w:shd w:val="clear" w:color="auto" w:fill="FFFFFF"/>
        </w:rPr>
      </w:pPr>
      <w:r w:rsidRPr="00D908FB">
        <w:rPr>
          <w:rFonts w:ascii="Palatino Linotype" w:hAnsi="Palatino Linotype" w:cs="Arial"/>
          <w:shd w:val="clear" w:color="auto" w:fill="FFFFFF"/>
        </w:rPr>
        <w:t xml:space="preserve">Sirve de apoyo a lo anterior por analogía, los criterios 01/2003 </w:t>
      </w:r>
      <w:r w:rsidR="00BD2178">
        <w:rPr>
          <w:rFonts w:ascii="Palatino Linotype" w:hAnsi="Palatino Linotype" w:cs="Arial"/>
          <w:shd w:val="clear" w:color="auto" w:fill="FFFFFF"/>
        </w:rPr>
        <w:t>emitido</w:t>
      </w:r>
      <w:r w:rsidRPr="00D908FB">
        <w:rPr>
          <w:rFonts w:ascii="Palatino Linotype" w:hAnsi="Palatino Linotype" w:cs="Arial"/>
          <w:shd w:val="clear" w:color="auto" w:fill="FFFFFF"/>
        </w:rPr>
        <w:t xml:space="preserve"> por el Comité de Acceso a la Información y Protección de Datos Personales de la Suprema Corte de Justicia de la Nación que a continuación se cita: </w:t>
      </w:r>
    </w:p>
    <w:p w14:paraId="3B096FD6" w14:textId="77777777" w:rsidR="00BA5F93" w:rsidRPr="00D908FB" w:rsidRDefault="00BA5F93" w:rsidP="00BA5F93">
      <w:pPr>
        <w:tabs>
          <w:tab w:val="left" w:pos="851"/>
        </w:tabs>
        <w:ind w:left="851" w:right="851"/>
        <w:contextualSpacing/>
        <w:jc w:val="center"/>
        <w:rPr>
          <w:rFonts w:ascii="Palatino Linotype" w:hAnsi="Palatino Linotype" w:cs="Arial"/>
          <w:i/>
          <w:shd w:val="clear" w:color="auto" w:fill="FFFFFF"/>
        </w:rPr>
      </w:pPr>
      <w:r w:rsidRPr="00D908FB">
        <w:rPr>
          <w:rFonts w:ascii="Palatino Linotype" w:hAnsi="Palatino Linotype" w:cs="Arial"/>
          <w:i/>
          <w:shd w:val="clear" w:color="auto" w:fill="FFFFFF"/>
        </w:rPr>
        <w:lastRenderedPageBreak/>
        <w:t>Criterio 01/2003.</w:t>
      </w:r>
    </w:p>
    <w:p w14:paraId="45FB8F35" w14:textId="2C49EDE8" w:rsidR="00BA5F93" w:rsidRPr="00834389" w:rsidRDefault="00BA5F93" w:rsidP="00834389">
      <w:pPr>
        <w:tabs>
          <w:tab w:val="left" w:pos="851"/>
        </w:tabs>
        <w:ind w:left="851" w:right="851"/>
        <w:contextualSpacing/>
        <w:jc w:val="both"/>
        <w:rPr>
          <w:rFonts w:ascii="Palatino Linotype" w:hAnsi="Palatino Linotype" w:cs="Arial"/>
          <w:i/>
          <w:shd w:val="clear" w:color="auto" w:fill="FFFFFF"/>
        </w:rPr>
      </w:pPr>
      <w:r w:rsidRPr="00D908FB">
        <w:rPr>
          <w:rFonts w:ascii="Palatino Linotype" w:hAnsi="Palatino Linotype" w:cs="Arial"/>
          <w:b/>
          <w:i/>
          <w:shd w:val="clear" w:color="auto" w:fill="FFFFFF"/>
        </w:rPr>
        <w:t>“INGRESOS DE LOS SERVIDORES PÚBLICOS. CONSTITUYEN INFORMACIÓN PÚBLICA AÚN CUANDO SU DIFUSIÓN PUEDE AFECTAR LA VIDA O LA SEGURIDAD DE AQUELLOS</w:t>
      </w:r>
      <w:r w:rsidRPr="00D908FB">
        <w:rPr>
          <w:rFonts w:ascii="Palatino Linotype" w:hAnsi="Palatino Linotype" w:cs="Arial"/>
          <w:i/>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w:t>
      </w:r>
      <w:r w:rsidR="00834389">
        <w:rPr>
          <w:rFonts w:ascii="Palatino Linotype" w:hAnsi="Palatino Linotype" w:cs="Arial"/>
          <w:i/>
          <w:shd w:val="clear" w:color="auto" w:fill="FFFFFF"/>
        </w:rPr>
        <w:t>s aportados por los gobernados.”</w:t>
      </w:r>
    </w:p>
    <w:p w14:paraId="5288BEF9" w14:textId="77777777" w:rsidR="004D371D" w:rsidRDefault="004D371D" w:rsidP="00A70A7E">
      <w:pPr>
        <w:pStyle w:val="Sinespaciado"/>
        <w:spacing w:line="360" w:lineRule="auto"/>
        <w:jc w:val="both"/>
        <w:rPr>
          <w:rFonts w:ascii="Palatino Linotype" w:hAnsi="Palatino Linotype"/>
          <w:sz w:val="23"/>
          <w:szCs w:val="23"/>
        </w:rPr>
      </w:pPr>
    </w:p>
    <w:p w14:paraId="1A3270A6" w14:textId="77777777" w:rsidR="00A70A7E" w:rsidRDefault="00A70A7E" w:rsidP="00A70A7E">
      <w:pPr>
        <w:pStyle w:val="Sinespaciado"/>
        <w:spacing w:line="360" w:lineRule="auto"/>
        <w:jc w:val="both"/>
        <w:rPr>
          <w:rFonts w:ascii="Palatino Linotype" w:eastAsia="MS Mincho" w:hAnsi="Palatino Linotype" w:cs="Tahoma"/>
          <w:sz w:val="23"/>
          <w:szCs w:val="23"/>
          <w:lang w:val="es-ES_tradnl"/>
        </w:rPr>
      </w:pPr>
      <w:r>
        <w:rPr>
          <w:rFonts w:ascii="Palatino Linotype" w:hAnsi="Palatino Linotype"/>
          <w:sz w:val="23"/>
          <w:szCs w:val="23"/>
        </w:rPr>
        <w:t xml:space="preserve">De igual forma, </w:t>
      </w:r>
      <w:r>
        <w:rPr>
          <w:rFonts w:ascii="Palatino Linotype" w:eastAsia="MS Mincho" w:hAnsi="Palatino Linotype" w:cs="Arial"/>
          <w:sz w:val="23"/>
          <w:szCs w:val="23"/>
          <w:lang w:val="es-ES_tradnl"/>
        </w:rPr>
        <w:t xml:space="preserve">las </w:t>
      </w:r>
      <w:r>
        <w:rPr>
          <w:rFonts w:ascii="Palatino Linotype" w:hAnsi="Palatino Linotype" w:cs="Arial"/>
          <w:sz w:val="23"/>
          <w:szCs w:val="23"/>
        </w:rPr>
        <w:t>disposiciones</w:t>
      </w:r>
      <w:r>
        <w:rPr>
          <w:rFonts w:ascii="Palatino Linotype" w:eastAsia="MS Mincho" w:hAnsi="Palatino Linotype" w:cs="Arial"/>
          <w:sz w:val="23"/>
          <w:szCs w:val="23"/>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Pr>
          <w:rFonts w:ascii="Palatino Linotype" w:eastAsia="MS Mincho" w:hAnsi="Palatino Linotype" w:cs="Tahoma"/>
          <w:sz w:val="23"/>
          <w:szCs w:val="23"/>
          <w:lang w:val="es-ES_tradnl"/>
        </w:rPr>
        <w:t xml:space="preserve">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w:t>
      </w:r>
      <w:r>
        <w:rPr>
          <w:rFonts w:ascii="Palatino Linotype" w:eastAsia="MS Mincho" w:hAnsi="Palatino Linotype" w:cs="Tahoma"/>
          <w:sz w:val="23"/>
          <w:szCs w:val="23"/>
          <w:lang w:val="es-ES_tradnl"/>
        </w:rPr>
        <w:lastRenderedPageBreak/>
        <w:t>Dependencias y Entidades Públicas del Gobierno y Municipios, todos del Estado de México.</w:t>
      </w:r>
    </w:p>
    <w:p w14:paraId="1C184522" w14:textId="77777777" w:rsidR="00A70A7E" w:rsidRDefault="00A70A7E" w:rsidP="00A70A7E">
      <w:pPr>
        <w:pStyle w:val="Sinespaciado"/>
        <w:spacing w:line="360" w:lineRule="auto"/>
        <w:jc w:val="both"/>
        <w:rPr>
          <w:rFonts w:ascii="Palatino Linotype" w:hAnsi="Palatino Linotype"/>
        </w:rPr>
      </w:pPr>
    </w:p>
    <w:p w14:paraId="17E610E9" w14:textId="77777777" w:rsidR="00E23383" w:rsidRDefault="00A70A7E" w:rsidP="00E23383">
      <w:pPr>
        <w:spacing w:before="240" w:after="240" w:line="360" w:lineRule="auto"/>
        <w:jc w:val="both"/>
        <w:rPr>
          <w:rFonts w:ascii="Palatino Linotype" w:eastAsia="MS Mincho" w:hAnsi="Palatino Linotype" w:cs="Tahoma"/>
          <w:sz w:val="24"/>
          <w:szCs w:val="24"/>
          <w:lang w:val="es-ES_tradnl"/>
        </w:rPr>
      </w:pPr>
      <w:r>
        <w:rPr>
          <w:rFonts w:ascii="Palatino Linotype" w:eastAsia="MS Mincho" w:hAnsi="Palatino Linotype" w:cs="Tahoma"/>
          <w:sz w:val="23"/>
          <w:szCs w:val="23"/>
          <w:lang w:val="es-ES_tradnl"/>
        </w:rPr>
        <w:t xml:space="preserve">Así, los Lineamientos en comento sirven para definir los criterios, formatos y documentación </w:t>
      </w:r>
      <w:r w:rsidRPr="00E23383">
        <w:rPr>
          <w:rFonts w:ascii="Palatino Linotype" w:eastAsia="MS Mincho" w:hAnsi="Palatino Linotype" w:cs="Tahoma"/>
          <w:sz w:val="24"/>
          <w:szCs w:val="24"/>
          <w:lang w:val="es-ES_tradnl"/>
        </w:rPr>
        <w:t xml:space="preserve">necesaria para </w:t>
      </w:r>
      <w:r w:rsidRPr="00E23383">
        <w:rPr>
          <w:rFonts w:ascii="Palatino Linotype" w:hAnsi="Palatino Linotype" w:cs="Arial"/>
          <w:sz w:val="24"/>
          <w:szCs w:val="24"/>
        </w:rPr>
        <w:t>presentar</w:t>
      </w:r>
      <w:r w:rsidRPr="00E23383">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sidRPr="00E23383">
        <w:rPr>
          <w:rFonts w:ascii="Palatino Linotype" w:eastAsia="MS Mincho" w:hAnsi="Palatino Linotype" w:cs="Tahoma"/>
          <w:b/>
          <w:i/>
          <w:sz w:val="24"/>
          <w:szCs w:val="24"/>
          <w:lang w:val="es-ES_tradnl"/>
        </w:rPr>
        <w:t>información de nómina</w:t>
      </w:r>
      <w:r w:rsidRPr="00E23383">
        <w:rPr>
          <w:rFonts w:ascii="Palatino Linotype" w:eastAsia="MS Mincho" w:hAnsi="Palatino Linotype" w:cs="Tahoma"/>
          <w:sz w:val="24"/>
          <w:szCs w:val="24"/>
          <w:lang w:val="es-ES_tradnl"/>
        </w:rPr>
        <w:t xml:space="preserve">, el cual, se integra por documentos tales como 4.1 Nómina General del 01 al 15 del mes (Formato xls); 4.2Nómina General del 16 al 30/31 del mes (Formato xls), </w:t>
      </w:r>
      <w:r w:rsidRPr="00E23383">
        <w:rPr>
          <w:rFonts w:ascii="Palatino Linotype" w:hAnsi="Palatino Linotype"/>
          <w:sz w:val="24"/>
          <w:szCs w:val="24"/>
        </w:rPr>
        <w:t>correspondiente al</w:t>
      </w:r>
      <w:r w:rsidRPr="00E23383">
        <w:rPr>
          <w:rFonts w:ascii="Palatino Linotype" w:hAnsi="Palatino Linotype" w:cs="Arial"/>
          <w:sz w:val="24"/>
          <w:szCs w:val="24"/>
        </w:rPr>
        <w:t xml:space="preserve"> Disco 4 de los informes mensuales correspondientes, </w:t>
      </w:r>
      <w:r w:rsidR="00E23383" w:rsidRPr="00E23383">
        <w:rPr>
          <w:rFonts w:ascii="Palatino Linotype" w:eastAsia="MS Mincho" w:hAnsi="Palatino Linotype" w:cs="Tahoma"/>
          <w:sz w:val="24"/>
          <w:szCs w:val="24"/>
          <w:lang w:val="es-ES_tradnl"/>
        </w:rPr>
        <w:t xml:space="preserve">4.3 Reporte de remuneraciones de mandos medios y superiores (Formato xls), 4.4 Reporte de Altas y Bajas del Personal (Formato xls), 4.5 Comprobantes fiscales digitales por internet por concepto de Honorarios (CFDI), </w:t>
      </w:r>
      <w:r w:rsidR="00E23383" w:rsidRPr="00E23383">
        <w:rPr>
          <w:rFonts w:ascii="Palatino Linotype" w:eastAsia="MS Mincho" w:hAnsi="Palatino Linotype" w:cs="Tahoma"/>
          <w:b/>
          <w:sz w:val="24"/>
          <w:szCs w:val="24"/>
          <w:u w:val="single"/>
          <w:lang w:val="es-ES_tradnl"/>
        </w:rPr>
        <w:t>4.6 Comprobantes Fiscales por Internet por concepto de nómina del 01 al 15 del mes (CFDI), 4.7 Comprobantes Fiscales Digitales por Internet por concepto de nómina del 16 al 30/31 del mes (CFDI)</w:t>
      </w:r>
      <w:r w:rsidR="00E23383" w:rsidRPr="00E23383">
        <w:rPr>
          <w:rFonts w:ascii="Palatino Linotype" w:eastAsia="MS Mincho" w:hAnsi="Palatino Linotype" w:cs="Tahoma"/>
          <w:sz w:val="24"/>
          <w:szCs w:val="24"/>
          <w:lang w:val="es-ES_tradnl"/>
        </w:rPr>
        <w:t>, 4.8 Tabulador de sueldos (Formato xls) y 4.9 Dispersión de Nómina (Formato xls).</w:t>
      </w:r>
      <w:r w:rsidR="00E23383" w:rsidRPr="00E23383">
        <w:rPr>
          <w:rFonts w:ascii="Palatino Linotype" w:eastAsia="MS Mincho" w:hAnsi="Palatino Linotype" w:cs="Tahoma"/>
          <w:b/>
          <w:i/>
          <w:sz w:val="24"/>
          <w:szCs w:val="24"/>
          <w:lang w:val="es-ES_tradnl"/>
        </w:rPr>
        <w:t xml:space="preserve"> </w:t>
      </w:r>
      <w:r w:rsidR="00E23383" w:rsidRPr="00E23383">
        <w:rPr>
          <w:rFonts w:ascii="Palatino Linotype" w:eastAsia="MS Mincho" w:hAnsi="Palatino Linotype" w:cs="Tahoma"/>
          <w:sz w:val="24"/>
          <w:szCs w:val="24"/>
          <w:lang w:val="es-ES_tradnl"/>
        </w:rPr>
        <w:t>Lo anterior se aprecia con mayor detalle en la siguiente impresión de pantalla que se hace de los Lineamientos de referencia.</w:t>
      </w:r>
    </w:p>
    <w:p w14:paraId="63133743" w14:textId="77777777" w:rsidR="004D371D" w:rsidRDefault="004D371D" w:rsidP="00E23383">
      <w:pPr>
        <w:spacing w:before="240" w:after="240" w:line="360" w:lineRule="auto"/>
        <w:jc w:val="both"/>
        <w:rPr>
          <w:rFonts w:ascii="Palatino Linotype" w:eastAsia="MS Mincho" w:hAnsi="Palatino Linotype" w:cs="Tahoma"/>
          <w:lang w:val="es-ES_tradnl"/>
        </w:rPr>
      </w:pPr>
    </w:p>
    <w:p w14:paraId="5E5AF5A9" w14:textId="70326080" w:rsidR="00470CF9" w:rsidRDefault="00DC0FD8" w:rsidP="00A70A7E">
      <w:pPr>
        <w:pStyle w:val="Sinespaciado"/>
        <w:spacing w:line="360" w:lineRule="auto"/>
        <w:jc w:val="both"/>
        <w:rPr>
          <w:rFonts w:ascii="Palatino Linotype" w:hAnsi="Palatino Linotype"/>
          <w:sz w:val="23"/>
          <w:szCs w:val="23"/>
        </w:rPr>
      </w:pPr>
      <w:r>
        <w:rPr>
          <w:rFonts w:ascii="Palatino Linotype" w:hAnsi="Palatino Linotype" w:cs="Arial"/>
          <w:sz w:val="23"/>
          <w:szCs w:val="23"/>
        </w:rPr>
        <w:t>L</w:t>
      </w:r>
      <w:r w:rsidR="00A70A7E">
        <w:rPr>
          <w:rFonts w:ascii="Palatino Linotype" w:hAnsi="Palatino Linotype" w:cs="Arial"/>
          <w:sz w:val="23"/>
          <w:szCs w:val="23"/>
        </w:rPr>
        <w:t xml:space="preserve">os cuales debieron ser enviados por el Tesorero Municipal al OSFEM, en términos del </w:t>
      </w:r>
      <w:r w:rsidR="00A70A7E">
        <w:rPr>
          <w:rFonts w:ascii="Palatino Linotype" w:hAnsi="Palatino Linotype" w:cs="Arial"/>
          <w:sz w:val="23"/>
          <w:szCs w:val="23"/>
          <w:lang w:eastAsia="es-MX"/>
        </w:rPr>
        <w:t>artículo 2 fracción XI de la Ley de Fiscalización Superior del Estado de México,</w:t>
      </w:r>
      <w:r w:rsidR="00A70A7E">
        <w:rPr>
          <w:rFonts w:ascii="Palatino Linotype" w:hAnsi="Palatino Linotype" w:cs="Arial"/>
          <w:sz w:val="23"/>
          <w:szCs w:val="23"/>
        </w:rPr>
        <w:t xml:space="preserve"> acorde a lo establecido en los </w:t>
      </w:r>
      <w:r w:rsidR="00A70A7E">
        <w:rPr>
          <w:rFonts w:ascii="Palatino Linotype" w:hAnsi="Palatino Linotype"/>
          <w:sz w:val="23"/>
          <w:szCs w:val="23"/>
        </w:rPr>
        <w:t xml:space="preserve">Lineamientos para la Integración del Informe Mensual y del Calendario de Obligaciones Periódicas 2018, como se muestra a </w:t>
      </w:r>
      <w:r w:rsidR="00A70A7E" w:rsidRPr="000F43CE">
        <w:rPr>
          <w:rFonts w:ascii="Palatino Linotype" w:hAnsi="Palatino Linotype"/>
          <w:sz w:val="23"/>
          <w:szCs w:val="23"/>
        </w:rPr>
        <w:t>continuación</w:t>
      </w:r>
      <w:r w:rsidR="00A70A7E">
        <w:rPr>
          <w:rFonts w:ascii="Palatino Linotype" w:hAnsi="Palatino Linotype"/>
          <w:sz w:val="23"/>
          <w:szCs w:val="23"/>
        </w:rPr>
        <w:t>:</w:t>
      </w:r>
    </w:p>
    <w:p w14:paraId="22BA497B" w14:textId="77777777" w:rsidR="00A70A7E" w:rsidRDefault="00A70A7E" w:rsidP="00A70A7E">
      <w:pPr>
        <w:pStyle w:val="Sinespaciado"/>
        <w:spacing w:line="360" w:lineRule="auto"/>
        <w:jc w:val="both"/>
        <w:rPr>
          <w:rFonts w:ascii="Palatino Linotype" w:hAnsi="Palatino Linotype"/>
          <w:sz w:val="23"/>
          <w:szCs w:val="23"/>
        </w:rPr>
      </w:pPr>
    </w:p>
    <w:p w14:paraId="0089C8DA" w14:textId="49C78DAA" w:rsidR="00CF04E4" w:rsidRDefault="00CF04E4" w:rsidP="00CF04E4">
      <w:pPr>
        <w:pStyle w:val="Sinespaciado"/>
        <w:spacing w:line="360" w:lineRule="auto"/>
        <w:jc w:val="both"/>
        <w:rPr>
          <w:rFonts w:ascii="Palatino Linotype" w:hAnsi="Palatino Linotype"/>
        </w:rPr>
      </w:pPr>
      <w:r>
        <w:rPr>
          <w:noProof/>
          <w:lang w:eastAsia="es-MX"/>
        </w:rPr>
        <mc:AlternateContent>
          <mc:Choice Requires="wps">
            <w:drawing>
              <wp:anchor distT="0" distB="0" distL="114300" distR="114300" simplePos="0" relativeHeight="251692032" behindDoc="0" locked="0" layoutInCell="1" allowOverlap="1" wp14:anchorId="5183C206" wp14:editId="1AAA1375">
                <wp:simplePos x="0" y="0"/>
                <wp:positionH relativeFrom="column">
                  <wp:posOffset>-137160</wp:posOffset>
                </wp:positionH>
                <wp:positionV relativeFrom="paragraph">
                  <wp:posOffset>1829435</wp:posOffset>
                </wp:positionV>
                <wp:extent cx="2257425" cy="342900"/>
                <wp:effectExtent l="19050" t="19050" r="28575" b="19050"/>
                <wp:wrapNone/>
                <wp:docPr id="15" name="Rectángulo 15"/>
                <wp:cNvGraphicFramePr/>
                <a:graphic xmlns:a="http://schemas.openxmlformats.org/drawingml/2006/main">
                  <a:graphicData uri="http://schemas.microsoft.com/office/word/2010/wordprocessingShape">
                    <wps:wsp>
                      <wps:cNvSpPr/>
                      <wps:spPr>
                        <a:xfrm>
                          <a:off x="0" y="0"/>
                          <a:ext cx="2257425"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27E55D" id="Rectángulo 15" o:spid="_x0000_s1026" style="position:absolute;margin-left:-10.8pt;margin-top:144.05pt;width:177.7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" filled="f" strokecolor="red" strokeweight="2.25pt"/>
            </w:pict>
          </mc:Fallback>
        </mc:AlternateContent>
      </w:r>
      <w:r>
        <w:rPr>
          <w:rFonts w:ascii="Palatino Linotype" w:hAnsi="Palatino Linotype"/>
          <w:noProof/>
          <w:sz w:val="23"/>
          <w:szCs w:val="23"/>
          <w:lang w:eastAsia="es-MX"/>
        </w:rPr>
        <w:drawing>
          <wp:inline distT="0" distB="0" distL="0" distR="0" wp14:anchorId="46B74974" wp14:editId="02AADB21">
            <wp:extent cx="4448175" cy="307476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a:extLst>
                        <a:ext uri="{28A0092B-C50C-407E-A947-70E740481C1C}">
                          <a14:useLocalDpi xmlns:a14="http://schemas.microsoft.com/office/drawing/2010/main" val="0"/>
                        </a:ext>
                      </a:extLst>
                    </a:blip>
                    <a:srcRect l="33234" t="17049" r="34360" b="42973"/>
                    <a:stretch>
                      <a:fillRect/>
                    </a:stretch>
                  </pic:blipFill>
                  <pic:spPr bwMode="auto">
                    <a:xfrm>
                      <a:off x="0" y="0"/>
                      <a:ext cx="4450241" cy="3076192"/>
                    </a:xfrm>
                    <a:prstGeom prst="rect">
                      <a:avLst/>
                    </a:prstGeom>
                    <a:noFill/>
                    <a:ln>
                      <a:noFill/>
                    </a:ln>
                  </pic:spPr>
                </pic:pic>
              </a:graphicData>
            </a:graphic>
          </wp:inline>
        </w:drawing>
      </w:r>
    </w:p>
    <w:p w14:paraId="0D531960" w14:textId="726710A7" w:rsidR="00767828" w:rsidRPr="00D908FB" w:rsidRDefault="00767828" w:rsidP="00767828">
      <w:pPr>
        <w:autoSpaceDE w:val="0"/>
        <w:autoSpaceDN w:val="0"/>
        <w:adjustRightInd w:val="0"/>
        <w:spacing w:line="360" w:lineRule="auto"/>
        <w:ind w:right="49"/>
        <w:jc w:val="both"/>
        <w:rPr>
          <w:rFonts w:ascii="Palatino Linotype" w:eastAsia="Arial Unicode MS" w:hAnsi="Palatino Linotype" w:cs="Arial"/>
        </w:rPr>
      </w:pPr>
      <w:r>
        <w:rPr>
          <w:rFonts w:ascii="Palatino Linotype" w:eastAsia="Arial Unicode MS" w:hAnsi="Palatino Linotype" w:cs="Arial"/>
        </w:rPr>
        <w:t>R</w:t>
      </w:r>
      <w:r w:rsidRPr="00D908FB">
        <w:rPr>
          <w:rFonts w:ascii="Palatino Linotype" w:eastAsia="Arial Unicode MS" w:hAnsi="Palatino Linotype" w:cs="Arial"/>
        </w:rPr>
        <w:t>esulta conveniente señalar el contenido del disco 4:</w:t>
      </w:r>
    </w:p>
    <w:p w14:paraId="67D5BA25" w14:textId="0C7D07B8" w:rsidR="00767828" w:rsidRDefault="004D371D" w:rsidP="00767828">
      <w:pPr>
        <w:autoSpaceDE w:val="0"/>
        <w:autoSpaceDN w:val="0"/>
        <w:adjustRightInd w:val="0"/>
        <w:spacing w:line="360" w:lineRule="auto"/>
        <w:ind w:right="49"/>
        <w:jc w:val="center"/>
        <w:rPr>
          <w:rFonts w:ascii="Palatino Linotype" w:eastAsia="Arial Unicode MS" w:hAnsi="Palatino Linotype" w:cs="Arial"/>
        </w:rPr>
      </w:pPr>
      <w:r>
        <w:rPr>
          <w:rFonts w:ascii="Palatino Linotype" w:eastAsia="Arial Unicode MS" w:hAnsi="Palatino Linotype" w:cs="Arial"/>
          <w:noProof/>
          <w:lang w:eastAsia="es-MX"/>
        </w:rPr>
        <mc:AlternateContent>
          <mc:Choice Requires="wps">
            <w:drawing>
              <wp:anchor distT="0" distB="0" distL="114300" distR="114300" simplePos="0" relativeHeight="251710464" behindDoc="0" locked="0" layoutInCell="1" allowOverlap="1" wp14:anchorId="339DCF73" wp14:editId="11EE6D43">
                <wp:simplePos x="0" y="0"/>
                <wp:positionH relativeFrom="column">
                  <wp:posOffset>3597</wp:posOffset>
                </wp:positionH>
                <wp:positionV relativeFrom="paragraph">
                  <wp:posOffset>73447</wp:posOffset>
                </wp:positionV>
                <wp:extent cx="5672667" cy="3335867"/>
                <wp:effectExtent l="0" t="0" r="80645" b="55245"/>
                <wp:wrapNone/>
                <wp:docPr id="6" name="Conector recto de flecha 6"/>
                <wp:cNvGraphicFramePr/>
                <a:graphic xmlns:a="http://schemas.openxmlformats.org/drawingml/2006/main">
                  <a:graphicData uri="http://schemas.microsoft.com/office/word/2010/wordprocessingShape">
                    <wps:wsp>
                      <wps:cNvCnPr/>
                      <wps:spPr>
                        <a:xfrm>
                          <a:off x="0" y="0"/>
                          <a:ext cx="5672667" cy="33358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FF17D4" id="_x0000_t32" coordsize="21600,21600" o:spt="32" o:oned="t" path="m,l21600,21600e" filled="f">
                <v:path arrowok="t" fillok="f" o:connecttype="none"/>
                <o:lock v:ext="edit" shapetype="t"/>
              </v:shapetype>
              <v:shape id="Conector recto de flecha 6" o:spid="_x0000_s1026" type="#_x0000_t32" style="position:absolute;margin-left:.3pt;margin-top:5.8pt;width:446.65pt;height:262.6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" strokecolor="#5b9bd5 [3204]" strokeweight=".5pt">
                <v:stroke endarrow="block" joinstyle="miter"/>
              </v:shape>
            </w:pict>
          </mc:Fallback>
        </mc:AlternateContent>
      </w:r>
    </w:p>
    <w:p w14:paraId="5AB9DF0D" w14:textId="55BDA1A9" w:rsidR="00767828" w:rsidRPr="00D908FB" w:rsidRDefault="004E0D37" w:rsidP="00767828">
      <w:pPr>
        <w:autoSpaceDE w:val="0"/>
        <w:autoSpaceDN w:val="0"/>
        <w:adjustRightInd w:val="0"/>
        <w:spacing w:line="360" w:lineRule="auto"/>
        <w:ind w:right="49"/>
        <w:jc w:val="center"/>
        <w:rPr>
          <w:rFonts w:ascii="Palatino Linotype" w:eastAsia="Arial Unicode MS" w:hAnsi="Palatino Linotype" w:cs="Arial"/>
        </w:rPr>
      </w:pPr>
      <w:r w:rsidRPr="00D908FB">
        <w:rPr>
          <w:rFonts w:ascii="Palatino Linotype" w:hAnsi="Palatino Linotype"/>
          <w:noProof/>
          <w:lang w:eastAsia="es-MX"/>
        </w:rPr>
        <w:lastRenderedPageBreak/>
        <mc:AlternateContent>
          <mc:Choice Requires="wps">
            <w:drawing>
              <wp:anchor distT="0" distB="0" distL="114300" distR="114300" simplePos="0" relativeHeight="251705344" behindDoc="0" locked="0" layoutInCell="1" allowOverlap="1" wp14:anchorId="1CED7F0D" wp14:editId="13D04C67">
                <wp:simplePos x="0" y="0"/>
                <wp:positionH relativeFrom="margin">
                  <wp:posOffset>282575</wp:posOffset>
                </wp:positionH>
                <wp:positionV relativeFrom="paragraph">
                  <wp:posOffset>1542415</wp:posOffset>
                </wp:positionV>
                <wp:extent cx="2572385" cy="340995"/>
                <wp:effectExtent l="19050" t="19050" r="18415" b="20955"/>
                <wp:wrapNone/>
                <wp:docPr id="5" name="Rectángulo 5"/>
                <wp:cNvGraphicFramePr/>
                <a:graphic xmlns:a="http://schemas.openxmlformats.org/drawingml/2006/main">
                  <a:graphicData uri="http://schemas.microsoft.com/office/word/2010/wordprocessingShape">
                    <wps:wsp>
                      <wps:cNvSpPr/>
                      <wps:spPr>
                        <a:xfrm>
                          <a:off x="0" y="0"/>
                          <a:ext cx="2572385" cy="3409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87BD1" id="Rectángulo 5" o:spid="_x0000_s1026" style="position:absolute;margin-left:22.25pt;margin-top:121.45pt;width:202.55pt;height:26.8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" filled="f" strokecolor="red" strokeweight="2.25pt">
                <w10:wrap anchorx="margin"/>
              </v:rect>
            </w:pict>
          </mc:Fallback>
        </mc:AlternateContent>
      </w:r>
      <w:r w:rsidRPr="00D908FB">
        <w:rPr>
          <w:rFonts w:ascii="Palatino Linotype" w:hAnsi="Palatino Linotype"/>
          <w:noProof/>
          <w:lang w:eastAsia="es-MX"/>
        </w:rPr>
        <mc:AlternateContent>
          <mc:Choice Requires="wps">
            <w:drawing>
              <wp:anchor distT="0" distB="0" distL="114300" distR="114300" simplePos="0" relativeHeight="251709440" behindDoc="0" locked="0" layoutInCell="1" allowOverlap="1" wp14:anchorId="7AE45BE2" wp14:editId="66EFBBC4">
                <wp:simplePos x="0" y="0"/>
                <wp:positionH relativeFrom="margin">
                  <wp:posOffset>296545</wp:posOffset>
                </wp:positionH>
                <wp:positionV relativeFrom="paragraph">
                  <wp:posOffset>2403475</wp:posOffset>
                </wp:positionV>
                <wp:extent cx="2545080" cy="415925"/>
                <wp:effectExtent l="19050" t="19050" r="26670" b="22225"/>
                <wp:wrapNone/>
                <wp:docPr id="9" name="Rectángulo 9"/>
                <wp:cNvGraphicFramePr/>
                <a:graphic xmlns:a="http://schemas.openxmlformats.org/drawingml/2006/main">
                  <a:graphicData uri="http://schemas.microsoft.com/office/word/2010/wordprocessingShape">
                    <wps:wsp>
                      <wps:cNvSpPr/>
                      <wps:spPr>
                        <a:xfrm>
                          <a:off x="0" y="0"/>
                          <a:ext cx="2545080" cy="415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8404B" id="Rectángulo 9" o:spid="_x0000_s1026" style="position:absolute;margin-left:23.35pt;margin-top:189.25pt;width:200.4pt;height:32.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" filled="f" strokecolor="red" strokeweight="2.25pt">
                <w10:wrap anchorx="margin"/>
              </v:rect>
            </w:pict>
          </mc:Fallback>
        </mc:AlternateContent>
      </w:r>
      <w:r w:rsidR="005B7077" w:rsidRPr="00D908FB">
        <w:rPr>
          <w:rFonts w:ascii="Palatino Linotype" w:hAnsi="Palatino Linotype"/>
          <w:noProof/>
          <w:lang w:eastAsia="es-MX"/>
        </w:rPr>
        <mc:AlternateContent>
          <mc:Choice Requires="wps">
            <w:drawing>
              <wp:anchor distT="0" distB="0" distL="114300" distR="114300" simplePos="0" relativeHeight="251706368" behindDoc="0" locked="0" layoutInCell="1" allowOverlap="1" wp14:anchorId="6882472F" wp14:editId="619518FD">
                <wp:simplePos x="0" y="0"/>
                <wp:positionH relativeFrom="margin">
                  <wp:posOffset>3926840</wp:posOffset>
                </wp:positionH>
                <wp:positionV relativeFrom="paragraph">
                  <wp:posOffset>1535430</wp:posOffset>
                </wp:positionV>
                <wp:extent cx="525145" cy="340995"/>
                <wp:effectExtent l="19050" t="19050" r="27305" b="20955"/>
                <wp:wrapNone/>
                <wp:docPr id="16" name="Rectángulo 16"/>
                <wp:cNvGraphicFramePr/>
                <a:graphic xmlns:a="http://schemas.openxmlformats.org/drawingml/2006/main">
                  <a:graphicData uri="http://schemas.microsoft.com/office/word/2010/wordprocessingShape">
                    <wps:wsp>
                      <wps:cNvSpPr/>
                      <wps:spPr>
                        <a:xfrm>
                          <a:off x="0" y="0"/>
                          <a:ext cx="525145" cy="3409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C3748" id="Rectángulo 16" o:spid="_x0000_s1026" style="position:absolute;margin-left:309.2pt;margin-top:120.9pt;width:41.35pt;height:26.8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" filled="f" strokecolor="red" strokeweight="2.25pt">
                <w10:wrap anchorx="margin"/>
              </v:rect>
            </w:pict>
          </mc:Fallback>
        </mc:AlternateContent>
      </w:r>
      <w:r w:rsidR="00767828" w:rsidRPr="00D908FB">
        <w:rPr>
          <w:rFonts w:ascii="Palatino Linotype" w:eastAsia="Arial Unicode MS" w:hAnsi="Palatino Linotype" w:cs="Arial"/>
          <w:noProof/>
          <w:lang w:eastAsia="es-MX"/>
        </w:rPr>
        <w:drawing>
          <wp:inline distT="0" distB="0" distL="0" distR="0" wp14:anchorId="6B5D4EA7" wp14:editId="244419AA">
            <wp:extent cx="5586412" cy="38766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7948" cy="3877741"/>
                    </a:xfrm>
                    <a:prstGeom prst="rect">
                      <a:avLst/>
                    </a:prstGeom>
                    <a:noFill/>
                    <a:ln>
                      <a:noFill/>
                    </a:ln>
                  </pic:spPr>
                </pic:pic>
              </a:graphicData>
            </a:graphic>
          </wp:inline>
        </w:drawing>
      </w:r>
    </w:p>
    <w:p w14:paraId="27AEE06C" w14:textId="40C241BA" w:rsidR="00767828" w:rsidRDefault="00767828" w:rsidP="00767828">
      <w:pPr>
        <w:spacing w:before="240" w:after="240" w:line="360" w:lineRule="auto"/>
        <w:jc w:val="both"/>
        <w:rPr>
          <w:rFonts w:ascii="Palatino Linotype" w:eastAsia="MS Mincho" w:hAnsi="Palatino Linotype" w:cs="Tahoma"/>
          <w:lang w:val="es-ES_tradnl"/>
        </w:rPr>
      </w:pPr>
      <w:r>
        <w:rPr>
          <w:noProof/>
          <w:lang w:eastAsia="es-MX"/>
        </w:rPr>
        <w:drawing>
          <wp:inline distT="0" distB="0" distL="0" distR="0" wp14:anchorId="073759F7" wp14:editId="1E131F5E">
            <wp:extent cx="5554345" cy="7301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967" t="9729" r="13022" b="78377"/>
                    <a:stretch/>
                  </pic:blipFill>
                  <pic:spPr bwMode="auto">
                    <a:xfrm>
                      <a:off x="0" y="0"/>
                      <a:ext cx="5616708" cy="738353"/>
                    </a:xfrm>
                    <a:prstGeom prst="rect">
                      <a:avLst/>
                    </a:prstGeom>
                    <a:ln>
                      <a:noFill/>
                    </a:ln>
                    <a:extLst>
                      <a:ext uri="{53640926-AAD7-44D8-BBD7-CCE9431645EC}">
                        <a14:shadowObscured xmlns:a14="http://schemas.microsoft.com/office/drawing/2010/main"/>
                      </a:ext>
                    </a:extLst>
                  </pic:spPr>
                </pic:pic>
              </a:graphicData>
            </a:graphic>
          </wp:inline>
        </w:drawing>
      </w:r>
    </w:p>
    <w:p w14:paraId="32133B56" w14:textId="582B94D6" w:rsidR="00CF04E4" w:rsidRDefault="004D371D" w:rsidP="00CF04E4">
      <w:pPr>
        <w:pStyle w:val="Sinespaciado"/>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711488" behindDoc="0" locked="0" layoutInCell="1" allowOverlap="1" wp14:anchorId="1AF9B6C7" wp14:editId="745A6EDA">
                <wp:simplePos x="0" y="0"/>
                <wp:positionH relativeFrom="column">
                  <wp:posOffset>3597</wp:posOffset>
                </wp:positionH>
                <wp:positionV relativeFrom="paragraph">
                  <wp:posOffset>21166</wp:posOffset>
                </wp:positionV>
                <wp:extent cx="5653829" cy="2150533"/>
                <wp:effectExtent l="0" t="0" r="61595" b="59690"/>
                <wp:wrapNone/>
                <wp:docPr id="8" name="Conector recto de flecha 8"/>
                <wp:cNvGraphicFramePr/>
                <a:graphic xmlns:a="http://schemas.openxmlformats.org/drawingml/2006/main">
                  <a:graphicData uri="http://schemas.microsoft.com/office/word/2010/wordprocessingShape">
                    <wps:wsp>
                      <wps:cNvCnPr/>
                      <wps:spPr>
                        <a:xfrm>
                          <a:off x="0" y="0"/>
                          <a:ext cx="5653829" cy="21505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8E8210" id="Conector recto de flecha 8" o:spid="_x0000_s1026" type="#_x0000_t32" style="position:absolute;margin-left:.3pt;margin-top:1.65pt;width:445.2pt;height:169.3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" strokecolor="#5b9bd5 [3204]" strokeweight=".5pt">
                <v:stroke endarrow="block" joinstyle="miter"/>
              </v:shape>
            </w:pict>
          </mc:Fallback>
        </mc:AlternateContent>
      </w:r>
    </w:p>
    <w:p w14:paraId="0A17DEF1" w14:textId="54BE4A75" w:rsidR="00A70A7E" w:rsidRDefault="00CF04E4" w:rsidP="00A70A7E">
      <w:pPr>
        <w:pStyle w:val="Sinespaciado"/>
        <w:spacing w:line="360" w:lineRule="auto"/>
        <w:jc w:val="both"/>
        <w:rPr>
          <w:rFonts w:ascii="Palatino Linotype" w:hAnsi="Palatino Linotype" w:cs="Arial"/>
        </w:rPr>
      </w:pPr>
      <w:r>
        <w:rPr>
          <w:noProof/>
          <w:lang w:eastAsia="es-MX"/>
        </w:rPr>
        <w:lastRenderedPageBreak/>
        <w:drawing>
          <wp:inline distT="0" distB="0" distL="0" distR="0" wp14:anchorId="233B5714" wp14:editId="7C8A5021">
            <wp:extent cx="5760720" cy="3672205"/>
            <wp:effectExtent l="0" t="0" r="0" b="4445"/>
            <wp:docPr id="18" name="Imagen 18"/>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2"/>
                    <a:srcRect l="27477" t="15286" r="28241" b="35038"/>
                    <a:stretch/>
                  </pic:blipFill>
                  <pic:spPr bwMode="auto">
                    <a:xfrm>
                      <a:off x="0" y="0"/>
                      <a:ext cx="5760720" cy="3672205"/>
                    </a:xfrm>
                    <a:prstGeom prst="rect">
                      <a:avLst/>
                    </a:prstGeom>
                    <a:ln>
                      <a:noFill/>
                    </a:ln>
                    <a:extLst>
                      <a:ext uri="{53640926-AAD7-44D8-BBD7-CCE9431645EC}">
                        <a14:shadowObscured xmlns:a14="http://schemas.microsoft.com/office/drawing/2010/main"/>
                      </a:ext>
                    </a:extLst>
                  </pic:spPr>
                </pic:pic>
              </a:graphicData>
            </a:graphic>
          </wp:inline>
        </w:drawing>
      </w:r>
    </w:p>
    <w:p w14:paraId="7E32CECC" w14:textId="5EB02037" w:rsidR="008F342C" w:rsidRDefault="00CF04E4" w:rsidP="00F050A0">
      <w:pPr>
        <w:pStyle w:val="Sinespaciado"/>
        <w:spacing w:line="360" w:lineRule="auto"/>
        <w:jc w:val="both"/>
        <w:rPr>
          <w:rFonts w:ascii="Palatino Linotype" w:hAnsi="Palatino Linotype" w:cs="Arial"/>
          <w:sz w:val="23"/>
          <w:szCs w:val="23"/>
        </w:rPr>
      </w:pPr>
      <w:r>
        <w:rPr>
          <w:rFonts w:ascii="Palatino Linotype" w:hAnsi="Palatino Linotype"/>
        </w:rPr>
        <w:t xml:space="preserve">No debe perderse de vista que </w:t>
      </w:r>
      <w:r w:rsidR="00B63EE3">
        <w:rPr>
          <w:rFonts w:ascii="Palatino Linotype" w:hAnsi="Palatino Linotype"/>
        </w:rPr>
        <w:t>el</w:t>
      </w:r>
      <w:r>
        <w:rPr>
          <w:rFonts w:ascii="Palatino Linotype" w:hAnsi="Palatino Linotype"/>
        </w:rPr>
        <w:t xml:space="preserve"> </w:t>
      </w:r>
      <w:r w:rsidRPr="00F050A0">
        <w:rPr>
          <w:rFonts w:ascii="Palatino Linotype" w:hAnsi="Palatino Linotype"/>
        </w:rPr>
        <w:t>Recurrente</w:t>
      </w:r>
      <w:r>
        <w:rPr>
          <w:rFonts w:ascii="Palatino Linotype" w:hAnsi="Palatino Linotype"/>
        </w:rPr>
        <w:t xml:space="preserve"> no estableció la temporalidad en su solicitud, sin embargo, supliendo la deficiencia de la queja, quedó establecido que la información que debe entregarse </w:t>
      </w:r>
      <w:r w:rsidR="00946842">
        <w:rPr>
          <w:rFonts w:ascii="Palatino Linotype" w:hAnsi="Palatino Linotype"/>
        </w:rPr>
        <w:t>corresponde</w:t>
      </w:r>
      <w:r>
        <w:rPr>
          <w:rFonts w:ascii="Palatino Linotype" w:hAnsi="Palatino Linotype"/>
        </w:rPr>
        <w:t xml:space="preserve"> desde el inicio de la actual administración, es decir del primero de enero</w:t>
      </w:r>
      <w:r w:rsidR="000C39FA">
        <w:rPr>
          <w:rFonts w:ascii="Palatino Linotype" w:hAnsi="Palatino Linotype"/>
        </w:rPr>
        <w:t xml:space="preserve"> de dos mil dieciséis al trece de julio</w:t>
      </w:r>
      <w:r>
        <w:rPr>
          <w:rFonts w:ascii="Palatino Linotype" w:hAnsi="Palatino Linotype"/>
        </w:rPr>
        <w:t xml:space="preserve"> de dos mil dieciocho, tal como se había estipulado anteriormente, aduciendo que dicho periodo comprendía las nóminas completas de enero de dos mil dieciséis a </w:t>
      </w:r>
      <w:r w:rsidR="008F62CE">
        <w:rPr>
          <w:rFonts w:ascii="Palatino Linotype" w:hAnsi="Palatino Linotype"/>
        </w:rPr>
        <w:t>julio</w:t>
      </w:r>
      <w:r>
        <w:rPr>
          <w:rFonts w:ascii="Palatino Linotype" w:hAnsi="Palatino Linotype"/>
        </w:rPr>
        <w:t xml:space="preserve"> de dos mil dieciocho; así, </w:t>
      </w:r>
      <w:r>
        <w:rPr>
          <w:rFonts w:ascii="Palatino Linotype" w:hAnsi="Palatino Linotype" w:cs="Arial"/>
          <w:sz w:val="23"/>
          <w:szCs w:val="23"/>
        </w:rPr>
        <w:t xml:space="preserve">toda vez que los informes mensuales deben ser presentados para su revisión y fiscalización dentro de los veinte días posteriores al término del mes correspondiente, en apego al segundo párrafo del artículo 32 de la Ley de Fiscalización Superior del Estado de México y 350 del Código Financiero estatal; </w:t>
      </w:r>
      <w:r w:rsidR="00360F65">
        <w:rPr>
          <w:rFonts w:ascii="Palatino Linotype" w:hAnsi="Palatino Linotype" w:cs="Arial"/>
          <w:sz w:val="23"/>
          <w:szCs w:val="23"/>
        </w:rPr>
        <w:t>así</w:t>
      </w:r>
      <w:r>
        <w:rPr>
          <w:rFonts w:ascii="Palatino Linotype" w:hAnsi="Palatino Linotype" w:cs="Arial"/>
          <w:sz w:val="23"/>
          <w:szCs w:val="23"/>
        </w:rPr>
        <w:t xml:space="preserve"> como en atención al Calendario de Obligaciones Periódicas de los años 2016, 2017 y 2018, es dable verificar </w:t>
      </w:r>
      <w:r>
        <w:rPr>
          <w:rFonts w:ascii="Palatino Linotype" w:hAnsi="Palatino Linotype" w:cs="Arial"/>
          <w:sz w:val="23"/>
          <w:szCs w:val="23"/>
        </w:rPr>
        <w:lastRenderedPageBreak/>
        <w:t>si el Sujeto Obligado cumplió con dichas entregas, lo cual se puede observar en las siguientes capturas de pantalla:</w:t>
      </w:r>
    </w:p>
    <w:p w14:paraId="4B6913DE" w14:textId="379A9E8D" w:rsidR="00CF04E4" w:rsidRDefault="00CF04E4" w:rsidP="00CF04E4">
      <w:pPr>
        <w:pStyle w:val="Sinespaciado"/>
        <w:spacing w:line="360" w:lineRule="auto"/>
        <w:jc w:val="both"/>
        <w:rPr>
          <w:rFonts w:ascii="Palatino Linotype" w:hAnsi="Palatino Linotype"/>
        </w:rPr>
      </w:pPr>
      <w:r>
        <w:rPr>
          <w:noProof/>
          <w:lang w:eastAsia="es-MX"/>
        </w:rPr>
        <mc:AlternateContent>
          <mc:Choice Requires="wps">
            <w:drawing>
              <wp:anchor distT="0" distB="0" distL="114300" distR="114300" simplePos="0" relativeHeight="251697152" behindDoc="0" locked="0" layoutInCell="1" allowOverlap="1" wp14:anchorId="677EA9E0" wp14:editId="47FE0FE6">
                <wp:simplePos x="0" y="0"/>
                <wp:positionH relativeFrom="column">
                  <wp:posOffset>374015</wp:posOffset>
                </wp:positionH>
                <wp:positionV relativeFrom="paragraph">
                  <wp:posOffset>2861046</wp:posOffset>
                </wp:positionV>
                <wp:extent cx="4977130" cy="146050"/>
                <wp:effectExtent l="19050" t="19050" r="13970" b="25400"/>
                <wp:wrapNone/>
                <wp:docPr id="21" name="Rectángulo 21"/>
                <wp:cNvGraphicFramePr/>
                <a:graphic xmlns:a="http://schemas.openxmlformats.org/drawingml/2006/main">
                  <a:graphicData uri="http://schemas.microsoft.com/office/word/2010/wordprocessingShape">
                    <wps:wsp>
                      <wps:cNvSpPr/>
                      <wps:spPr>
                        <a:xfrm>
                          <a:off x="0" y="0"/>
                          <a:ext cx="4977130" cy="146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879EC" id="Rectángulo 21" o:spid="_x0000_s1026" style="position:absolute;margin-left:29.45pt;margin-top:225.3pt;width:391.9pt;height:1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" filled="f" strokecolor="red" strokeweight="2.25pt"/>
            </w:pict>
          </mc:Fallback>
        </mc:AlternateContent>
      </w:r>
      <w:r>
        <w:rPr>
          <w:noProof/>
          <w:lang w:eastAsia="es-MX"/>
        </w:rPr>
        <mc:AlternateContent>
          <mc:Choice Requires="wps">
            <w:drawing>
              <wp:anchor distT="0" distB="0" distL="114300" distR="114300" simplePos="0" relativeHeight="251696128" behindDoc="0" locked="0" layoutInCell="1" allowOverlap="1" wp14:anchorId="0147E439" wp14:editId="21267715">
                <wp:simplePos x="0" y="0"/>
                <wp:positionH relativeFrom="column">
                  <wp:posOffset>456565</wp:posOffset>
                </wp:positionH>
                <wp:positionV relativeFrom="paragraph">
                  <wp:posOffset>635</wp:posOffset>
                </wp:positionV>
                <wp:extent cx="2673985" cy="197485"/>
                <wp:effectExtent l="19050" t="19050" r="12065" b="12065"/>
                <wp:wrapNone/>
                <wp:docPr id="20" name="Rectángulo 20"/>
                <wp:cNvGraphicFramePr/>
                <a:graphic xmlns:a="http://schemas.openxmlformats.org/drawingml/2006/main">
                  <a:graphicData uri="http://schemas.microsoft.com/office/word/2010/wordprocessingShape">
                    <wps:wsp>
                      <wps:cNvSpPr/>
                      <wps:spPr>
                        <a:xfrm>
                          <a:off x="0" y="0"/>
                          <a:ext cx="2673985" cy="1974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0F14C" id="Rectángulo 20" o:spid="_x0000_s1026" style="position:absolute;margin-left:35.95pt;margin-top:.05pt;width:210.55pt;height:15.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" filled="f" strokecolor="red" strokeweight="2.25pt"/>
            </w:pict>
          </mc:Fallback>
        </mc:AlternateContent>
      </w:r>
      <w:r>
        <w:rPr>
          <w:noProof/>
          <w:lang w:eastAsia="es-MX"/>
        </w:rPr>
        <w:drawing>
          <wp:inline distT="0" distB="0" distL="0" distR="0" wp14:anchorId="3E0B1D1F" wp14:editId="7CD665E0">
            <wp:extent cx="5796915" cy="30105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31335" t="6047" r="13889" b="43372"/>
                    <a:stretch>
                      <a:fillRect/>
                    </a:stretch>
                  </pic:blipFill>
                  <pic:spPr bwMode="auto">
                    <a:xfrm>
                      <a:off x="0" y="0"/>
                      <a:ext cx="5796915" cy="3010535"/>
                    </a:xfrm>
                    <a:prstGeom prst="rect">
                      <a:avLst/>
                    </a:prstGeom>
                    <a:noFill/>
                    <a:ln>
                      <a:noFill/>
                    </a:ln>
                  </pic:spPr>
                </pic:pic>
              </a:graphicData>
            </a:graphic>
          </wp:inline>
        </w:drawing>
      </w:r>
    </w:p>
    <w:p w14:paraId="4F784E72" w14:textId="50EF44E0" w:rsidR="00CF04E4" w:rsidRDefault="00CF04E4" w:rsidP="00CF04E4">
      <w:pPr>
        <w:pStyle w:val="Sinespaciado"/>
        <w:spacing w:line="360" w:lineRule="auto"/>
        <w:jc w:val="both"/>
        <w:rPr>
          <w:rFonts w:ascii="Palatino Linotype" w:hAnsi="Palatino Linotype"/>
        </w:rPr>
      </w:pPr>
      <w:r>
        <w:rPr>
          <w:noProof/>
          <w:lang w:eastAsia="es-MX"/>
        </w:rPr>
        <mc:AlternateContent>
          <mc:Choice Requires="wps">
            <w:drawing>
              <wp:anchor distT="0" distB="0" distL="114300" distR="114300" simplePos="0" relativeHeight="251700224" behindDoc="0" locked="0" layoutInCell="1" allowOverlap="1" wp14:anchorId="22E11F79" wp14:editId="4D3D4322">
                <wp:simplePos x="0" y="0"/>
                <wp:positionH relativeFrom="column">
                  <wp:posOffset>412115</wp:posOffset>
                </wp:positionH>
                <wp:positionV relativeFrom="paragraph">
                  <wp:posOffset>2850886</wp:posOffset>
                </wp:positionV>
                <wp:extent cx="4977130" cy="146685"/>
                <wp:effectExtent l="19050" t="19050" r="13970" b="24765"/>
                <wp:wrapNone/>
                <wp:docPr id="27" name="Rectángulo 27"/>
                <wp:cNvGraphicFramePr/>
                <a:graphic xmlns:a="http://schemas.openxmlformats.org/drawingml/2006/main">
                  <a:graphicData uri="http://schemas.microsoft.com/office/word/2010/wordprocessingShape">
                    <wps:wsp>
                      <wps:cNvSpPr/>
                      <wps:spPr>
                        <a:xfrm>
                          <a:off x="0" y="0"/>
                          <a:ext cx="4977130" cy="146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6D2AD" id="Rectángulo 27" o:spid="_x0000_s1026" style="position:absolute;margin-left:32.45pt;margin-top:224.5pt;width:391.9pt;height:11.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" filled="f" strokecolor="red" strokeweight="2.25pt"/>
            </w:pict>
          </mc:Fallback>
        </mc:AlternateContent>
      </w:r>
      <w:r>
        <w:rPr>
          <w:noProof/>
          <w:lang w:eastAsia="es-MX"/>
        </w:rPr>
        <mc:AlternateContent>
          <mc:Choice Requires="wps">
            <w:drawing>
              <wp:anchor distT="0" distB="0" distL="114300" distR="114300" simplePos="0" relativeHeight="251699200" behindDoc="0" locked="0" layoutInCell="1" allowOverlap="1" wp14:anchorId="31811776" wp14:editId="06E71B0E">
                <wp:simplePos x="0" y="0"/>
                <wp:positionH relativeFrom="column">
                  <wp:posOffset>481330</wp:posOffset>
                </wp:positionH>
                <wp:positionV relativeFrom="paragraph">
                  <wp:posOffset>1270</wp:posOffset>
                </wp:positionV>
                <wp:extent cx="2673985" cy="197485"/>
                <wp:effectExtent l="19050" t="19050" r="12065" b="12065"/>
                <wp:wrapNone/>
                <wp:docPr id="26" name="Rectángulo 26"/>
                <wp:cNvGraphicFramePr/>
                <a:graphic xmlns:a="http://schemas.openxmlformats.org/drawingml/2006/main">
                  <a:graphicData uri="http://schemas.microsoft.com/office/word/2010/wordprocessingShape">
                    <wps:wsp>
                      <wps:cNvSpPr/>
                      <wps:spPr>
                        <a:xfrm>
                          <a:off x="0" y="0"/>
                          <a:ext cx="2673985" cy="1974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6F08C" id="Rectángulo 26" o:spid="_x0000_s1026" style="position:absolute;margin-left:37.9pt;margin-top:.1pt;width:210.55pt;height:15.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" filled="f" strokecolor="red" strokeweight="2.25pt"/>
            </w:pict>
          </mc:Fallback>
        </mc:AlternateContent>
      </w:r>
      <w:r>
        <w:rPr>
          <w:noProof/>
          <w:lang w:eastAsia="es-MX"/>
        </w:rPr>
        <w:drawing>
          <wp:inline distT="0" distB="0" distL="0" distR="0" wp14:anchorId="406DCDAD" wp14:editId="4AE5D914">
            <wp:extent cx="5796915" cy="3027680"/>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a:extLst>
                        <a:ext uri="{28A0092B-C50C-407E-A947-70E740481C1C}">
                          <a14:useLocalDpi xmlns:a14="http://schemas.microsoft.com/office/drawing/2010/main" val="0"/>
                        </a:ext>
                      </a:extLst>
                    </a:blip>
                    <a:srcRect l="29100" t="4408" r="15675" b="44444"/>
                    <a:stretch>
                      <a:fillRect/>
                    </a:stretch>
                  </pic:blipFill>
                  <pic:spPr bwMode="auto">
                    <a:xfrm>
                      <a:off x="0" y="0"/>
                      <a:ext cx="5796915" cy="3027680"/>
                    </a:xfrm>
                    <a:prstGeom prst="rect">
                      <a:avLst/>
                    </a:prstGeom>
                    <a:noFill/>
                    <a:ln>
                      <a:noFill/>
                    </a:ln>
                  </pic:spPr>
                </pic:pic>
              </a:graphicData>
            </a:graphic>
          </wp:inline>
        </w:drawing>
      </w:r>
    </w:p>
    <w:p w14:paraId="6D295834" w14:textId="06322836" w:rsidR="00CF04E4" w:rsidRDefault="001F6B17" w:rsidP="00CF04E4">
      <w:pPr>
        <w:pStyle w:val="Sinespaciado"/>
        <w:spacing w:line="360" w:lineRule="auto"/>
        <w:jc w:val="both"/>
        <w:rPr>
          <w:rFonts w:ascii="Palatino Linotype" w:hAnsi="Palatino Linotype"/>
        </w:rPr>
      </w:pPr>
      <w:r>
        <w:rPr>
          <w:noProof/>
          <w:lang w:eastAsia="es-MX"/>
        </w:rPr>
        <w:lastRenderedPageBreak/>
        <mc:AlternateContent>
          <mc:Choice Requires="wps">
            <w:drawing>
              <wp:anchor distT="0" distB="0" distL="114300" distR="114300" simplePos="0" relativeHeight="251703296" behindDoc="0" locked="0" layoutInCell="1" allowOverlap="1" wp14:anchorId="04D8B932" wp14:editId="057F9595">
                <wp:simplePos x="0" y="0"/>
                <wp:positionH relativeFrom="column">
                  <wp:posOffset>15240</wp:posOffset>
                </wp:positionH>
                <wp:positionV relativeFrom="paragraph">
                  <wp:posOffset>-32385</wp:posOffset>
                </wp:positionV>
                <wp:extent cx="2673985" cy="197485"/>
                <wp:effectExtent l="19050" t="19050" r="12065" b="12065"/>
                <wp:wrapNone/>
                <wp:docPr id="30" name="Rectángulo 30"/>
                <wp:cNvGraphicFramePr/>
                <a:graphic xmlns:a="http://schemas.openxmlformats.org/drawingml/2006/main">
                  <a:graphicData uri="http://schemas.microsoft.com/office/word/2010/wordprocessingShape">
                    <wps:wsp>
                      <wps:cNvSpPr/>
                      <wps:spPr>
                        <a:xfrm>
                          <a:off x="0" y="0"/>
                          <a:ext cx="2673985" cy="1974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57F03" id="Rectángulo 30" o:spid="_x0000_s1026" style="position:absolute;margin-left:1.2pt;margin-top:-2.55pt;width:210.55pt;height:1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" filled="f" strokecolor="red" strokeweight="2.25pt"/>
            </w:pict>
          </mc:Fallback>
        </mc:AlternateContent>
      </w:r>
      <w:r w:rsidR="00CF04E4">
        <w:rPr>
          <w:noProof/>
          <w:lang w:eastAsia="es-MX"/>
        </w:rPr>
        <mc:AlternateContent>
          <mc:Choice Requires="wps">
            <w:drawing>
              <wp:anchor distT="0" distB="0" distL="114300" distR="114300" simplePos="0" relativeHeight="251702272" behindDoc="0" locked="0" layoutInCell="1" allowOverlap="1" wp14:anchorId="09456BBD" wp14:editId="7ACEFC2A">
                <wp:simplePos x="0" y="0"/>
                <wp:positionH relativeFrom="column">
                  <wp:posOffset>548640</wp:posOffset>
                </wp:positionH>
                <wp:positionV relativeFrom="paragraph">
                  <wp:posOffset>2964815</wp:posOffset>
                </wp:positionV>
                <wp:extent cx="3448050" cy="152400"/>
                <wp:effectExtent l="19050" t="19050" r="19050" b="19050"/>
                <wp:wrapNone/>
                <wp:docPr id="29" name="Rectángulo 29"/>
                <wp:cNvGraphicFramePr/>
                <a:graphic xmlns:a="http://schemas.openxmlformats.org/drawingml/2006/main">
                  <a:graphicData uri="http://schemas.microsoft.com/office/word/2010/wordprocessingShape">
                    <wps:wsp>
                      <wps:cNvSpPr/>
                      <wps:spPr>
                        <a:xfrm>
                          <a:off x="0" y="0"/>
                          <a:ext cx="344805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A4E6A" id="Rectángulo 29" o:spid="_x0000_s1026" style="position:absolute;margin-left:43.2pt;margin-top:233.45pt;width:271.5pt;height: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" filled="f" strokecolor="red" strokeweight="2.25pt"/>
            </w:pict>
          </mc:Fallback>
        </mc:AlternateContent>
      </w:r>
      <w:r w:rsidR="000200CA" w:rsidRPr="000200CA">
        <w:rPr>
          <w:noProof/>
          <w:lang w:eastAsia="es-MX"/>
        </w:rPr>
        <w:t xml:space="preserve"> </w:t>
      </w:r>
      <w:r w:rsidR="000200CA">
        <w:rPr>
          <w:noProof/>
          <w:lang w:eastAsia="es-MX"/>
        </w:rPr>
        <w:drawing>
          <wp:inline distT="0" distB="0" distL="0" distR="0" wp14:anchorId="513FB45D" wp14:editId="38FB8AE0">
            <wp:extent cx="5695950" cy="32768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5631" cy="3282373"/>
                    </a:xfrm>
                    <a:prstGeom prst="rect">
                      <a:avLst/>
                    </a:prstGeom>
                  </pic:spPr>
                </pic:pic>
              </a:graphicData>
            </a:graphic>
          </wp:inline>
        </w:drawing>
      </w:r>
    </w:p>
    <w:p w14:paraId="6D196958" w14:textId="77777777" w:rsidR="00CF04E4" w:rsidRDefault="00CF04E4" w:rsidP="00CF04E4">
      <w:pPr>
        <w:pStyle w:val="Sinespaciado"/>
        <w:spacing w:line="360" w:lineRule="auto"/>
        <w:jc w:val="both"/>
        <w:rPr>
          <w:rFonts w:ascii="Palatino Linotype" w:hAnsi="Palatino Linotype"/>
        </w:rPr>
      </w:pPr>
    </w:p>
    <w:p w14:paraId="176DDF3A" w14:textId="18212585" w:rsidR="00CF04E4" w:rsidRDefault="00CF04E4" w:rsidP="00CF04E4">
      <w:pPr>
        <w:pStyle w:val="Sinespaciado"/>
        <w:spacing w:line="360" w:lineRule="auto"/>
        <w:jc w:val="both"/>
        <w:rPr>
          <w:rFonts w:ascii="Palatino Linotype" w:hAnsi="Palatino Linotype"/>
        </w:rPr>
      </w:pPr>
      <w:r>
        <w:rPr>
          <w:rFonts w:ascii="Palatino Linotype" w:hAnsi="Palatino Linotype"/>
        </w:rPr>
        <w:t>De las imágenes insertas, se desprende que el Sujeto Obligado cumplió en enviar los informes mensuales, por lo cual es evidente que cuenta con los documentos en los que consta la nómina general</w:t>
      </w:r>
      <w:r w:rsidR="00E23383">
        <w:rPr>
          <w:rFonts w:ascii="Palatino Linotype" w:hAnsi="Palatino Linotype"/>
        </w:rPr>
        <w:t>, comprobantes fiscales digitales</w:t>
      </w:r>
      <w:r w:rsidR="00750A75">
        <w:rPr>
          <w:rFonts w:ascii="Palatino Linotype" w:hAnsi="Palatino Linotype"/>
        </w:rPr>
        <w:t xml:space="preserve"> y</w:t>
      </w:r>
      <w:r w:rsidR="00E23383">
        <w:rPr>
          <w:rFonts w:ascii="Palatino Linotype" w:hAnsi="Palatino Linotype"/>
        </w:rPr>
        <w:t xml:space="preserve"> dispersión de nómina </w:t>
      </w:r>
      <w:r>
        <w:rPr>
          <w:rFonts w:ascii="Palatino Linotype" w:hAnsi="Palatino Linotype"/>
        </w:rPr>
        <w:t xml:space="preserve">de los servidores públicos adscritos al Municipio. Ahora bien, toda vez que </w:t>
      </w:r>
      <w:r w:rsidR="00FB7AC0">
        <w:rPr>
          <w:rFonts w:ascii="Palatino Linotype" w:hAnsi="Palatino Linotype"/>
        </w:rPr>
        <w:t>e</w:t>
      </w:r>
      <w:r w:rsidRPr="00FB7AC0">
        <w:rPr>
          <w:rFonts w:ascii="Palatino Linotype" w:hAnsi="Palatino Linotype"/>
        </w:rPr>
        <w:t>l Recurrente</w:t>
      </w:r>
      <w:r>
        <w:rPr>
          <w:rFonts w:ascii="Palatino Linotype" w:hAnsi="Palatino Linotype"/>
        </w:rPr>
        <w:t xml:space="preserve"> solicitó que se incluyera en la información de los trabajadores eventuales y por honorarios, este Instituto considera conveniente establecer que la Ley del Trabajo de los Servidores Públicos del Estado de México y Municipios, en sus artículos 12 y 13 establece una tipología de los trabajadores basada en la temporalidad de la relación laboral, al tenor de lo siguiente:</w:t>
      </w:r>
    </w:p>
    <w:p w14:paraId="3E6F0927" w14:textId="77777777" w:rsidR="00DA15AA" w:rsidRDefault="00DA15AA" w:rsidP="00CF04E4">
      <w:pPr>
        <w:pStyle w:val="Sinespaciado"/>
        <w:spacing w:line="360" w:lineRule="auto"/>
        <w:jc w:val="both"/>
        <w:rPr>
          <w:rFonts w:ascii="Palatino Linotype" w:hAnsi="Palatino Linotype"/>
        </w:rPr>
      </w:pPr>
    </w:p>
    <w:p w14:paraId="32BFC575" w14:textId="77777777" w:rsidR="00CF04E4" w:rsidRDefault="00CF04E4" w:rsidP="00CF04E4">
      <w:pPr>
        <w:pStyle w:val="Sinespaciado"/>
        <w:ind w:left="567" w:right="567"/>
        <w:jc w:val="both"/>
        <w:rPr>
          <w:rFonts w:ascii="Palatino Linotype" w:hAnsi="Palatino Linotype"/>
          <w:i/>
          <w:sz w:val="22"/>
          <w:szCs w:val="22"/>
        </w:rPr>
      </w:pPr>
      <w:r>
        <w:rPr>
          <w:rFonts w:ascii="Palatino Linotype" w:hAnsi="Palatino Linotype"/>
          <w:b/>
          <w:bCs/>
          <w:i/>
          <w:sz w:val="22"/>
          <w:szCs w:val="22"/>
        </w:rPr>
        <w:lastRenderedPageBreak/>
        <w:t xml:space="preserve">ARTÍCULO 12. </w:t>
      </w:r>
      <w:r>
        <w:rPr>
          <w:rFonts w:ascii="Palatino Linotype" w:hAnsi="Palatino Linotype"/>
          <w:i/>
          <w:sz w:val="22"/>
          <w:szCs w:val="22"/>
        </w:rPr>
        <w:t>Son servidores públicos por tiempo indeterminado quienes sean nombrados con tal carácter en plazas presupuestales.</w:t>
      </w:r>
    </w:p>
    <w:p w14:paraId="0206DB12" w14:textId="77777777" w:rsidR="00CF04E4" w:rsidRDefault="00CF04E4" w:rsidP="00CF04E4">
      <w:pPr>
        <w:pStyle w:val="Sinespaciado"/>
        <w:ind w:left="567" w:right="567"/>
        <w:jc w:val="both"/>
        <w:rPr>
          <w:rFonts w:ascii="Palatino Linotype" w:hAnsi="Palatino Linotype"/>
          <w:i/>
          <w:sz w:val="22"/>
          <w:szCs w:val="22"/>
        </w:rPr>
      </w:pPr>
    </w:p>
    <w:p w14:paraId="5C0EF28A" w14:textId="77777777" w:rsidR="00CF04E4" w:rsidRDefault="00CF04E4" w:rsidP="00CF04E4">
      <w:pPr>
        <w:pStyle w:val="Sinespaciado"/>
        <w:ind w:left="567" w:right="567"/>
        <w:jc w:val="both"/>
        <w:rPr>
          <w:rFonts w:ascii="Palatino Linotype" w:hAnsi="Palatino Linotype"/>
          <w:i/>
          <w:sz w:val="22"/>
          <w:szCs w:val="22"/>
        </w:rPr>
      </w:pPr>
      <w:r>
        <w:rPr>
          <w:rFonts w:ascii="Palatino Linotype" w:hAnsi="Palatino Linotype"/>
          <w:b/>
          <w:bCs/>
          <w:i/>
          <w:sz w:val="22"/>
          <w:szCs w:val="22"/>
        </w:rPr>
        <w:t>ARTÍCULO 13</w:t>
      </w:r>
      <w:r>
        <w:rPr>
          <w:rFonts w:ascii="Palatino Linotype" w:hAnsi="Palatino Linotype"/>
          <w:b/>
          <w:bCs/>
          <w:i/>
          <w:sz w:val="22"/>
          <w:szCs w:val="22"/>
          <w:u w:val="single"/>
        </w:rPr>
        <w:t xml:space="preserve">. </w:t>
      </w:r>
      <w:r>
        <w:rPr>
          <w:rFonts w:ascii="Palatino Linotype" w:hAnsi="Palatino Linotype"/>
          <w:b/>
          <w:i/>
          <w:sz w:val="22"/>
          <w:szCs w:val="22"/>
          <w:u w:val="single"/>
        </w:rPr>
        <w:t>Son servidores públicos sujetos a una relación laboral por tiempo u obra determinados, aquéllos que presten sus servicios bajo esas condiciones, en razón de que la naturaleza del servicio así lo exija</w:t>
      </w:r>
      <w:r>
        <w:rPr>
          <w:rFonts w:ascii="Palatino Linotype" w:hAnsi="Palatino Linotype"/>
          <w:i/>
          <w:sz w:val="22"/>
          <w:szCs w:val="22"/>
        </w:rPr>
        <w:t>.</w:t>
      </w:r>
    </w:p>
    <w:p w14:paraId="7BA8FDA8" w14:textId="77777777" w:rsidR="00F73063" w:rsidRDefault="00F73063" w:rsidP="00CF04E4">
      <w:pPr>
        <w:pStyle w:val="Sinespaciado"/>
        <w:ind w:left="567" w:right="567"/>
        <w:jc w:val="both"/>
        <w:rPr>
          <w:rFonts w:ascii="Palatino Linotype" w:hAnsi="Palatino Linotype"/>
          <w:i/>
          <w:sz w:val="22"/>
          <w:szCs w:val="22"/>
        </w:rPr>
      </w:pPr>
    </w:p>
    <w:p w14:paraId="447B9065" w14:textId="04122534" w:rsidR="00CF04E4" w:rsidRDefault="00CF04E4" w:rsidP="00CF04E4">
      <w:pPr>
        <w:pStyle w:val="Sinespaciado"/>
        <w:spacing w:line="360" w:lineRule="auto"/>
        <w:jc w:val="both"/>
        <w:rPr>
          <w:rFonts w:ascii="Palatino Linotype" w:hAnsi="Palatino Linotype"/>
        </w:rPr>
      </w:pPr>
      <w:r>
        <w:rPr>
          <w:rFonts w:ascii="Palatino Linotype" w:hAnsi="Palatino Linotype"/>
        </w:rPr>
        <w:t xml:space="preserve">Por lo anterior, se desprende que a quienes </w:t>
      </w:r>
      <w:r w:rsidR="006D7793">
        <w:rPr>
          <w:rFonts w:ascii="Palatino Linotype" w:hAnsi="Palatino Linotype"/>
        </w:rPr>
        <w:t>e</w:t>
      </w:r>
      <w:r>
        <w:rPr>
          <w:rFonts w:ascii="Palatino Linotype" w:hAnsi="Palatino Linotype"/>
        </w:rPr>
        <w:t>l Recurrente se refiere como eventuales o por honorarios, son aquellos trabajadores referidos en el artículo 13, es decir, los que presten su relación laboral por tiempo u obra determinados, toda vez que en la legislación laboral relativa a los servidores públicos del Estado de México, no están contemplados los trabajadores eventuales o por honorarios.</w:t>
      </w:r>
    </w:p>
    <w:p w14:paraId="535F51A0" w14:textId="77777777" w:rsidR="00CF04E4" w:rsidRDefault="00CF04E4" w:rsidP="00CF04E4">
      <w:pPr>
        <w:pStyle w:val="Sinespaciado"/>
        <w:spacing w:line="360" w:lineRule="auto"/>
        <w:jc w:val="both"/>
        <w:rPr>
          <w:rFonts w:ascii="Palatino Linotype" w:hAnsi="Palatino Linotype"/>
        </w:rPr>
      </w:pPr>
    </w:p>
    <w:p w14:paraId="0ACB464A" w14:textId="77777777" w:rsidR="00CF04E4" w:rsidRDefault="00CF04E4" w:rsidP="00CF04E4">
      <w:pPr>
        <w:pStyle w:val="Sinespaciado"/>
        <w:spacing w:line="360" w:lineRule="auto"/>
        <w:jc w:val="both"/>
        <w:rPr>
          <w:rFonts w:ascii="Palatino Linotype" w:hAnsi="Palatino Linotype"/>
        </w:rPr>
      </w:pPr>
      <w:r>
        <w:rPr>
          <w:rFonts w:ascii="Palatino Linotype" w:hAnsi="Palatino Linotype"/>
        </w:rPr>
        <w:t>Así, los artículos 14 y 15 de la referida ley señalan los supuestos en los que estos trabajadores son contratados, al tenor de lo siguiente:</w:t>
      </w:r>
    </w:p>
    <w:p w14:paraId="33542C39" w14:textId="77777777" w:rsidR="00CF04E4" w:rsidRDefault="00CF04E4" w:rsidP="00CF04E4">
      <w:pPr>
        <w:pStyle w:val="Sinespaciado"/>
        <w:spacing w:line="360" w:lineRule="auto"/>
        <w:jc w:val="both"/>
        <w:rPr>
          <w:rFonts w:ascii="Palatino Linotype" w:hAnsi="Palatino Linotype"/>
        </w:rPr>
      </w:pPr>
    </w:p>
    <w:p w14:paraId="3F31480B" w14:textId="77777777" w:rsidR="00CF04E4" w:rsidRDefault="00CF04E4" w:rsidP="00CF04E4">
      <w:pPr>
        <w:pStyle w:val="Sinespaciado"/>
        <w:ind w:left="567" w:right="567"/>
        <w:jc w:val="both"/>
        <w:rPr>
          <w:rFonts w:ascii="Palatino Linotype" w:hAnsi="Palatino Linotype"/>
          <w:i/>
          <w:sz w:val="22"/>
          <w:szCs w:val="22"/>
        </w:rPr>
      </w:pPr>
      <w:r>
        <w:rPr>
          <w:rFonts w:ascii="Palatino Linotype" w:hAnsi="Palatino Linotype"/>
          <w:b/>
          <w:bCs/>
          <w:i/>
          <w:sz w:val="22"/>
          <w:szCs w:val="22"/>
        </w:rPr>
        <w:t xml:space="preserve">ARTÍCULO 14. </w:t>
      </w:r>
      <w:r>
        <w:rPr>
          <w:rFonts w:ascii="Palatino Linotype" w:hAnsi="Palatino Linotype"/>
          <w:i/>
          <w:sz w:val="22"/>
          <w:szCs w:val="22"/>
        </w:rPr>
        <w:t>Sólo se podrá contratar la prestación de servicios por tiempo determinado en los siguientes casos:</w:t>
      </w:r>
    </w:p>
    <w:p w14:paraId="60A5B6D2" w14:textId="77777777" w:rsidR="00CF04E4" w:rsidRDefault="00CF04E4" w:rsidP="00CF04E4">
      <w:pPr>
        <w:pStyle w:val="Sinespaciado"/>
        <w:ind w:left="567" w:right="567"/>
        <w:jc w:val="both"/>
        <w:rPr>
          <w:rFonts w:ascii="Palatino Linotype" w:hAnsi="Palatino Linotype"/>
          <w:i/>
          <w:sz w:val="22"/>
          <w:szCs w:val="22"/>
        </w:rPr>
      </w:pPr>
    </w:p>
    <w:p w14:paraId="5063748C" w14:textId="77777777" w:rsidR="00CF04E4" w:rsidRDefault="00CF04E4" w:rsidP="00CF04E4">
      <w:pPr>
        <w:pStyle w:val="Sinespaciado"/>
        <w:numPr>
          <w:ilvl w:val="0"/>
          <w:numId w:val="34"/>
        </w:numPr>
        <w:ind w:right="567"/>
        <w:jc w:val="both"/>
        <w:rPr>
          <w:rFonts w:ascii="Palatino Linotype" w:hAnsi="Palatino Linotype"/>
          <w:i/>
          <w:sz w:val="22"/>
          <w:szCs w:val="22"/>
        </w:rPr>
      </w:pPr>
      <w:r>
        <w:rPr>
          <w:rFonts w:ascii="Palatino Linotype" w:hAnsi="Palatino Linotype"/>
          <w:i/>
          <w:sz w:val="22"/>
          <w:szCs w:val="22"/>
        </w:rPr>
        <w:t>Cuando tenga por objeto sustituir interinamente a un servidor público;</w:t>
      </w:r>
    </w:p>
    <w:p w14:paraId="127B0C08" w14:textId="77777777" w:rsidR="00CF04E4" w:rsidRDefault="00CF04E4" w:rsidP="00CF04E4">
      <w:pPr>
        <w:pStyle w:val="Sinespaciado"/>
        <w:numPr>
          <w:ilvl w:val="0"/>
          <w:numId w:val="34"/>
        </w:numPr>
        <w:ind w:right="567"/>
        <w:jc w:val="both"/>
        <w:rPr>
          <w:rFonts w:ascii="Palatino Linotype" w:hAnsi="Palatino Linotype"/>
          <w:i/>
          <w:sz w:val="22"/>
          <w:szCs w:val="22"/>
        </w:rPr>
      </w:pPr>
      <w:r>
        <w:rPr>
          <w:rFonts w:ascii="Palatino Linotype" w:hAnsi="Palatino Linotype"/>
          <w:i/>
          <w:sz w:val="22"/>
          <w:szCs w:val="22"/>
        </w:rPr>
        <w:t>Cuando sea necesario realizar labores que se presentan en forma esporádica;</w:t>
      </w:r>
    </w:p>
    <w:p w14:paraId="15895B56" w14:textId="77777777" w:rsidR="00CF04E4" w:rsidRDefault="00CF04E4" w:rsidP="00CF04E4">
      <w:pPr>
        <w:pStyle w:val="Sinespaciado"/>
        <w:numPr>
          <w:ilvl w:val="0"/>
          <w:numId w:val="34"/>
        </w:numPr>
        <w:ind w:right="567"/>
        <w:jc w:val="both"/>
        <w:rPr>
          <w:rFonts w:ascii="Palatino Linotype" w:hAnsi="Palatino Linotype"/>
          <w:i/>
          <w:sz w:val="22"/>
          <w:szCs w:val="22"/>
        </w:rPr>
      </w:pPr>
      <w:r>
        <w:rPr>
          <w:rFonts w:ascii="Palatino Linotype" w:hAnsi="Palatino Linotype"/>
          <w:i/>
          <w:sz w:val="22"/>
          <w:szCs w:val="22"/>
        </w:rPr>
        <w:t>Cuando aumenten las cargas de trabajo o haya rezago y se establezca un programa especial para desahogarlo, o para apoyar programas de inversión.</w:t>
      </w:r>
    </w:p>
    <w:p w14:paraId="5181B035" w14:textId="77777777" w:rsidR="00CF04E4" w:rsidRDefault="00CF04E4" w:rsidP="00CF04E4">
      <w:pPr>
        <w:pStyle w:val="Sinespaciado"/>
        <w:ind w:left="567" w:right="567"/>
        <w:jc w:val="both"/>
        <w:rPr>
          <w:rFonts w:ascii="Palatino Linotype" w:hAnsi="Palatino Linotype"/>
          <w:i/>
          <w:sz w:val="22"/>
          <w:szCs w:val="22"/>
        </w:rPr>
      </w:pPr>
    </w:p>
    <w:p w14:paraId="7751C368" w14:textId="77777777" w:rsidR="00CF04E4" w:rsidRDefault="00CF04E4" w:rsidP="00CF04E4">
      <w:pPr>
        <w:pStyle w:val="Sinespaciado"/>
        <w:ind w:left="567" w:right="567"/>
        <w:jc w:val="both"/>
        <w:rPr>
          <w:rFonts w:ascii="Palatino Linotype" w:hAnsi="Palatino Linotype"/>
          <w:i/>
          <w:sz w:val="22"/>
          <w:szCs w:val="22"/>
        </w:rPr>
      </w:pPr>
      <w:r>
        <w:rPr>
          <w:rFonts w:ascii="Palatino Linotype" w:hAnsi="Palatino Linotype"/>
          <w:i/>
          <w:sz w:val="22"/>
          <w:szCs w:val="22"/>
        </w:rPr>
        <w:t>El término máximo para el cual se podrá establecer una relación laboral por tiempo determinado será de un año ininterrumpidamente, excepto cuando se trate de sustituir interinamente a otro servidor público o tratándose de programas con cargo a recursos de inversión y en los casos de terminación o conclusión de la administración en la que fue contratado el servidor público a que se refiere el artículo 8 de esta ley.</w:t>
      </w:r>
    </w:p>
    <w:p w14:paraId="16C26B0A" w14:textId="77777777" w:rsidR="00CF04E4" w:rsidRDefault="00CF04E4" w:rsidP="00CF04E4">
      <w:pPr>
        <w:pStyle w:val="Sinespaciado"/>
        <w:ind w:left="567" w:right="567"/>
        <w:jc w:val="both"/>
        <w:rPr>
          <w:rFonts w:ascii="Palatino Linotype" w:hAnsi="Palatino Linotype"/>
          <w:i/>
          <w:sz w:val="22"/>
          <w:szCs w:val="22"/>
        </w:rPr>
      </w:pPr>
    </w:p>
    <w:p w14:paraId="3B9114A8" w14:textId="77777777" w:rsidR="00CF04E4" w:rsidRDefault="00CF04E4" w:rsidP="00CF04E4">
      <w:pPr>
        <w:pStyle w:val="Sinespaciado"/>
        <w:ind w:left="567" w:right="567"/>
        <w:jc w:val="both"/>
        <w:rPr>
          <w:rFonts w:ascii="Palatino Linotype" w:hAnsi="Palatino Linotype"/>
          <w:i/>
          <w:sz w:val="22"/>
          <w:szCs w:val="22"/>
        </w:rPr>
      </w:pPr>
      <w:r>
        <w:rPr>
          <w:rFonts w:ascii="Palatino Linotype" w:hAnsi="Palatino Linotype"/>
          <w:b/>
          <w:bCs/>
          <w:i/>
          <w:sz w:val="22"/>
          <w:szCs w:val="22"/>
        </w:rPr>
        <w:t xml:space="preserve">ARTÍCULO 15. </w:t>
      </w:r>
      <w:r>
        <w:rPr>
          <w:rFonts w:ascii="Palatino Linotype" w:hAnsi="Palatino Linotype"/>
          <w:i/>
          <w:sz w:val="22"/>
          <w:szCs w:val="22"/>
        </w:rPr>
        <w:t>Cuando se trate de una relación de trabajo por obra determinada, ésta durará hasta en tanto subsista la obra motivo del contrato.</w:t>
      </w:r>
    </w:p>
    <w:p w14:paraId="47D24972" w14:textId="77777777" w:rsidR="00CF04E4" w:rsidRDefault="00CF04E4" w:rsidP="00CF04E4">
      <w:pPr>
        <w:pStyle w:val="Sinespaciado"/>
        <w:spacing w:line="360" w:lineRule="auto"/>
        <w:jc w:val="both"/>
        <w:rPr>
          <w:rFonts w:ascii="Palatino Linotype" w:hAnsi="Palatino Linotype"/>
        </w:rPr>
      </w:pPr>
    </w:p>
    <w:p w14:paraId="69588123" w14:textId="55119298" w:rsidR="00CF04E4" w:rsidRDefault="00CF04E4" w:rsidP="00CF04E4">
      <w:pPr>
        <w:pStyle w:val="Sinespaciado"/>
        <w:spacing w:line="360" w:lineRule="auto"/>
        <w:jc w:val="both"/>
        <w:rPr>
          <w:rFonts w:ascii="Palatino Linotype" w:hAnsi="Palatino Linotype"/>
        </w:rPr>
      </w:pPr>
      <w:r>
        <w:rPr>
          <w:rFonts w:ascii="Palatino Linotype" w:hAnsi="Palatino Linotype"/>
        </w:rPr>
        <w:t>En el caso en concreto, este Instituto no tiene la certeza de que estos trabajadores sean incluidos en la nómina general,</w:t>
      </w:r>
      <w:r w:rsidR="00AE552D">
        <w:rPr>
          <w:rFonts w:ascii="Palatino Linotype" w:hAnsi="Palatino Linotype"/>
        </w:rPr>
        <w:t xml:space="preserve"> c</w:t>
      </w:r>
      <w:r w:rsidR="00750A75">
        <w:rPr>
          <w:rFonts w:ascii="Palatino Linotype" w:hAnsi="Palatino Linotype"/>
        </w:rPr>
        <w:t>omprobantes fiscales digitales y</w:t>
      </w:r>
      <w:r w:rsidR="00AE552D">
        <w:rPr>
          <w:rFonts w:ascii="Palatino Linotype" w:hAnsi="Palatino Linotype"/>
        </w:rPr>
        <w:t xml:space="preserve"> dispersión de nómina</w:t>
      </w:r>
      <w:r>
        <w:rPr>
          <w:rFonts w:ascii="Palatino Linotype" w:hAnsi="Palatino Linotype"/>
        </w:rPr>
        <w:t xml:space="preserve"> por lo que en caso de no estar contemplados en dicho documento, el Sujeto Obligado deberá hacer entrega del documento o documentos en donde conste la remuneración que se les otorga a los trabajadores contratados bajo las modalidades por tiempo u obra determinados.</w:t>
      </w:r>
    </w:p>
    <w:p w14:paraId="035F1D0C" w14:textId="77777777" w:rsidR="00CF04E4" w:rsidRDefault="00CF04E4" w:rsidP="00CF04E4">
      <w:pPr>
        <w:pStyle w:val="Sinespaciado"/>
        <w:spacing w:line="360" w:lineRule="auto"/>
        <w:jc w:val="both"/>
        <w:rPr>
          <w:rFonts w:ascii="Palatino Linotype" w:hAnsi="Palatino Linotype"/>
        </w:rPr>
      </w:pPr>
    </w:p>
    <w:p w14:paraId="72E9F61A" w14:textId="77777777" w:rsidR="00CF04E4" w:rsidRDefault="00CF04E4" w:rsidP="00CF04E4">
      <w:pPr>
        <w:pStyle w:val="Sinespaciado"/>
        <w:spacing w:line="360" w:lineRule="auto"/>
        <w:jc w:val="both"/>
        <w:rPr>
          <w:rFonts w:ascii="Palatino Linotype" w:hAnsi="Palatino Linotype"/>
        </w:rPr>
      </w:pPr>
      <w:r>
        <w:rPr>
          <w:rFonts w:ascii="Palatino Linotype" w:hAnsi="Palatino Linotype"/>
        </w:rPr>
        <w:t>Lo anterior es viable de acuerdo a lo dispuesto por el artículo 220 K de Ley antes citada del Trabajo de los Servidores Públicos del Estado de México y Municipios que establece lo siguiente:</w:t>
      </w:r>
    </w:p>
    <w:p w14:paraId="14932BC0" w14:textId="77777777" w:rsidR="00CF04E4" w:rsidRDefault="00CF04E4" w:rsidP="00CF04E4">
      <w:pPr>
        <w:pStyle w:val="Sinespaciado"/>
        <w:spacing w:line="360" w:lineRule="auto"/>
        <w:jc w:val="both"/>
        <w:rPr>
          <w:rFonts w:ascii="Palatino Linotype" w:hAnsi="Palatino Linotype"/>
        </w:rPr>
      </w:pPr>
    </w:p>
    <w:p w14:paraId="6D02123B" w14:textId="77777777" w:rsidR="00CF04E4" w:rsidRDefault="00CF04E4" w:rsidP="00CF04E4">
      <w:pPr>
        <w:pStyle w:val="Sinespaciado"/>
        <w:ind w:left="567" w:right="567"/>
        <w:jc w:val="both"/>
        <w:rPr>
          <w:rFonts w:ascii="Palatino Linotype" w:hAnsi="Palatino Linotype"/>
          <w:i/>
          <w:sz w:val="22"/>
          <w:szCs w:val="22"/>
        </w:rPr>
      </w:pPr>
      <w:r>
        <w:rPr>
          <w:rFonts w:ascii="Palatino Linotype" w:hAnsi="Palatino Linotype" w:cs="Bookman Old Style,Bold"/>
          <w:b/>
          <w:bCs/>
          <w:i/>
          <w:sz w:val="22"/>
          <w:szCs w:val="22"/>
        </w:rPr>
        <w:t xml:space="preserve">ARTÍCULO 220 K.- </w:t>
      </w:r>
      <w:r>
        <w:rPr>
          <w:rFonts w:ascii="Palatino Linotype" w:hAnsi="Palatino Linotype"/>
          <w:b/>
          <w:i/>
          <w:sz w:val="22"/>
          <w:szCs w:val="22"/>
          <w:u w:val="single"/>
        </w:rPr>
        <w:t>La institución o dependencia pública tiene la obligación de conservar y exhibir en el proceso los documentos que a continuación se precisan</w:t>
      </w:r>
      <w:r>
        <w:rPr>
          <w:rFonts w:ascii="Palatino Linotype" w:hAnsi="Palatino Linotype"/>
          <w:i/>
          <w:sz w:val="22"/>
          <w:szCs w:val="22"/>
        </w:rPr>
        <w:t>:</w:t>
      </w:r>
    </w:p>
    <w:p w14:paraId="03824518" w14:textId="77777777" w:rsidR="00CF04E4" w:rsidRDefault="00CF04E4" w:rsidP="00CF04E4">
      <w:pPr>
        <w:pStyle w:val="Sinespaciado"/>
        <w:ind w:left="567" w:right="567"/>
        <w:jc w:val="both"/>
        <w:rPr>
          <w:rFonts w:ascii="Palatino Linotype" w:hAnsi="Palatino Linotype"/>
          <w:i/>
          <w:sz w:val="22"/>
          <w:szCs w:val="22"/>
        </w:rPr>
      </w:pPr>
    </w:p>
    <w:p w14:paraId="37A14D4F" w14:textId="77777777" w:rsidR="00CF04E4" w:rsidRDefault="00CF04E4" w:rsidP="00CF04E4">
      <w:pPr>
        <w:pStyle w:val="Sinespaciado"/>
        <w:ind w:left="567" w:right="567"/>
        <w:jc w:val="both"/>
        <w:rPr>
          <w:rFonts w:ascii="Palatino Linotype" w:hAnsi="Palatino Linotype"/>
          <w:i/>
          <w:sz w:val="22"/>
          <w:szCs w:val="22"/>
        </w:rPr>
      </w:pPr>
      <w:r>
        <w:rPr>
          <w:rFonts w:ascii="Palatino Linotype" w:hAnsi="Palatino Linotype"/>
          <w:i/>
          <w:sz w:val="22"/>
          <w:szCs w:val="22"/>
        </w:rPr>
        <w:t>I. Contratos, Nombramientos o Formato Único de Movimientos de Personal, cuando no exista Convenio de condiciones generales de trabajo aplicable;</w:t>
      </w:r>
    </w:p>
    <w:p w14:paraId="421FB441" w14:textId="77777777" w:rsidR="00CF04E4" w:rsidRDefault="00CF04E4" w:rsidP="00CF04E4">
      <w:pPr>
        <w:pStyle w:val="Sinespaciado"/>
        <w:ind w:left="567" w:right="567"/>
        <w:jc w:val="both"/>
        <w:rPr>
          <w:rFonts w:ascii="Palatino Linotype" w:hAnsi="Palatino Linotype"/>
          <w:i/>
          <w:sz w:val="22"/>
          <w:szCs w:val="22"/>
        </w:rPr>
      </w:pPr>
      <w:r>
        <w:rPr>
          <w:rFonts w:ascii="Palatino Linotype" w:hAnsi="Palatino Linotype"/>
          <w:i/>
          <w:sz w:val="22"/>
          <w:szCs w:val="22"/>
        </w:rPr>
        <w:t xml:space="preserve">II. </w:t>
      </w:r>
      <w:r>
        <w:rPr>
          <w:rFonts w:ascii="Palatino Linotype" w:hAnsi="Palatino Linotype"/>
          <w:b/>
          <w:i/>
          <w:sz w:val="22"/>
          <w:szCs w:val="22"/>
          <w:u w:val="single"/>
        </w:rPr>
        <w:t>Recibos de pagos de salarios o las constancias documentales del pago de salario cuando sea por depósito o mediante información electrónica</w:t>
      </w:r>
      <w:r>
        <w:rPr>
          <w:rFonts w:ascii="Palatino Linotype" w:hAnsi="Palatino Linotype"/>
          <w:i/>
          <w:sz w:val="22"/>
          <w:szCs w:val="22"/>
        </w:rPr>
        <w:t>;</w:t>
      </w:r>
    </w:p>
    <w:p w14:paraId="5552F24F" w14:textId="77777777" w:rsidR="00CF04E4" w:rsidRDefault="00CF04E4" w:rsidP="00CF04E4">
      <w:pPr>
        <w:pStyle w:val="Sinespaciado"/>
        <w:ind w:left="567" w:right="567"/>
        <w:jc w:val="both"/>
        <w:rPr>
          <w:rFonts w:ascii="Palatino Linotype" w:hAnsi="Palatino Linotype"/>
          <w:i/>
          <w:sz w:val="22"/>
          <w:szCs w:val="22"/>
        </w:rPr>
      </w:pPr>
      <w:r>
        <w:rPr>
          <w:rFonts w:ascii="Palatino Linotype" w:hAnsi="Palatino Linotype"/>
          <w:i/>
          <w:sz w:val="22"/>
          <w:szCs w:val="22"/>
        </w:rPr>
        <w:t>III. Controles de asistencia o la información magnética o electrónica de asistencia de los servidores públicos;</w:t>
      </w:r>
    </w:p>
    <w:p w14:paraId="6A26B297" w14:textId="35D5D6E0" w:rsidR="00CF04E4" w:rsidRDefault="00CF04E4" w:rsidP="00CF04E4">
      <w:pPr>
        <w:pStyle w:val="Sinespaciado"/>
        <w:ind w:left="567" w:right="567"/>
        <w:jc w:val="both"/>
        <w:rPr>
          <w:rFonts w:ascii="Palatino Linotype" w:hAnsi="Palatino Linotype"/>
          <w:i/>
          <w:sz w:val="22"/>
          <w:szCs w:val="22"/>
        </w:rPr>
      </w:pPr>
      <w:r>
        <w:rPr>
          <w:rFonts w:ascii="Palatino Linotype" w:hAnsi="Palatino Linotype"/>
          <w:i/>
          <w:sz w:val="22"/>
          <w:szCs w:val="22"/>
        </w:rPr>
        <w:t xml:space="preserve">IV. Recibos o las constancias de </w:t>
      </w:r>
      <w:r w:rsidR="00360F65">
        <w:rPr>
          <w:rFonts w:ascii="Palatino Linotype" w:hAnsi="Palatino Linotype"/>
          <w:i/>
          <w:sz w:val="22"/>
          <w:szCs w:val="22"/>
        </w:rPr>
        <w:t>depósito</w:t>
      </w:r>
      <w:r>
        <w:rPr>
          <w:rFonts w:ascii="Palatino Linotype" w:hAnsi="Palatino Linotype"/>
          <w:i/>
          <w:sz w:val="22"/>
          <w:szCs w:val="22"/>
        </w:rPr>
        <w:t xml:space="preserve"> o del medio de información magnética o electrónica que sean utilizadas para el pago de salarios, prima vacacional, aguinaldo y demás prestaciones establecidas en la presente ley; y</w:t>
      </w:r>
    </w:p>
    <w:p w14:paraId="699E284A" w14:textId="77777777" w:rsidR="00CF04E4" w:rsidRDefault="00CF04E4" w:rsidP="00CF04E4">
      <w:pPr>
        <w:pStyle w:val="Sinespaciado"/>
        <w:ind w:left="567" w:right="567"/>
        <w:jc w:val="both"/>
        <w:rPr>
          <w:rFonts w:ascii="Palatino Linotype" w:hAnsi="Palatino Linotype"/>
          <w:i/>
          <w:sz w:val="22"/>
          <w:szCs w:val="22"/>
        </w:rPr>
      </w:pPr>
      <w:r>
        <w:rPr>
          <w:rFonts w:ascii="Palatino Linotype" w:hAnsi="Palatino Linotype"/>
          <w:i/>
          <w:sz w:val="22"/>
          <w:szCs w:val="22"/>
        </w:rPr>
        <w:t>V.Los demás que señalen las leyes.</w:t>
      </w:r>
    </w:p>
    <w:p w14:paraId="737C8C20" w14:textId="77777777" w:rsidR="00CF04E4" w:rsidRDefault="00CF04E4" w:rsidP="00CF04E4">
      <w:pPr>
        <w:pStyle w:val="Sinespaciado"/>
        <w:ind w:left="567" w:right="567"/>
        <w:jc w:val="both"/>
        <w:rPr>
          <w:rFonts w:ascii="Palatino Linotype" w:hAnsi="Palatino Linotype"/>
          <w:i/>
          <w:sz w:val="22"/>
          <w:szCs w:val="22"/>
        </w:rPr>
      </w:pPr>
    </w:p>
    <w:p w14:paraId="0C18A163" w14:textId="5CD83AF5" w:rsidR="00CF04E4" w:rsidRDefault="00CF04E4" w:rsidP="00CF04E4">
      <w:pPr>
        <w:pStyle w:val="Sinespaciado"/>
        <w:ind w:left="567" w:right="567"/>
        <w:jc w:val="both"/>
        <w:rPr>
          <w:rFonts w:ascii="Palatino Linotype" w:hAnsi="Palatino Linotype"/>
          <w:i/>
          <w:sz w:val="22"/>
          <w:szCs w:val="22"/>
        </w:rPr>
      </w:pPr>
      <w:r>
        <w:rPr>
          <w:rFonts w:ascii="Palatino Linotype" w:hAnsi="Palatino Linotype"/>
          <w:b/>
          <w:i/>
          <w:sz w:val="22"/>
          <w:szCs w:val="22"/>
          <w:u w:val="single"/>
        </w:rPr>
        <w:t>Los documentos</w:t>
      </w:r>
      <w:r>
        <w:rPr>
          <w:rFonts w:ascii="Palatino Linotype" w:hAnsi="Palatino Linotype"/>
          <w:i/>
          <w:sz w:val="22"/>
          <w:szCs w:val="22"/>
        </w:rPr>
        <w:t xml:space="preserve"> señalados en la fracción I de este artículo, deberán conservarse mientras</w:t>
      </w:r>
      <w:r w:rsidR="00360F65">
        <w:rPr>
          <w:rFonts w:ascii="Palatino Linotype" w:hAnsi="Palatino Linotype"/>
          <w:i/>
          <w:sz w:val="22"/>
          <w:szCs w:val="22"/>
        </w:rPr>
        <w:t xml:space="preserve"> </w:t>
      </w:r>
      <w:r>
        <w:rPr>
          <w:rFonts w:ascii="Palatino Linotype" w:hAnsi="Palatino Linotype"/>
          <w:i/>
          <w:sz w:val="22"/>
          <w:szCs w:val="22"/>
        </w:rPr>
        <w:t xml:space="preserve">dure la relación laboral y hasta un año después; los </w:t>
      </w:r>
      <w:r>
        <w:rPr>
          <w:rFonts w:ascii="Palatino Linotype" w:hAnsi="Palatino Linotype"/>
          <w:b/>
          <w:i/>
          <w:sz w:val="22"/>
          <w:szCs w:val="22"/>
          <w:u w:val="single"/>
        </w:rPr>
        <w:t>señalados por las fracciones II</w:t>
      </w:r>
      <w:r>
        <w:rPr>
          <w:rFonts w:ascii="Palatino Linotype" w:hAnsi="Palatino Linotype"/>
          <w:i/>
          <w:sz w:val="22"/>
          <w:szCs w:val="22"/>
        </w:rPr>
        <w:t xml:space="preserve">, III, IV </w:t>
      </w:r>
      <w:r>
        <w:rPr>
          <w:rFonts w:ascii="Palatino Linotype" w:hAnsi="Palatino Linotype"/>
          <w:b/>
          <w:i/>
          <w:sz w:val="22"/>
          <w:szCs w:val="22"/>
          <w:u w:val="single"/>
        </w:rPr>
        <w:t>durante el último año y un año después de que se extinga la relación laboral</w:t>
      </w:r>
      <w:r>
        <w:rPr>
          <w:rFonts w:ascii="Palatino Linotype" w:hAnsi="Palatino Linotype"/>
          <w:i/>
          <w:sz w:val="22"/>
          <w:szCs w:val="22"/>
        </w:rPr>
        <w:t xml:space="preserve">, y los mencionados en la fracción V, conforme lo señalen las leyes que los rijan. Los </w:t>
      </w:r>
      <w:r>
        <w:rPr>
          <w:rFonts w:ascii="Palatino Linotype" w:hAnsi="Palatino Linotype"/>
          <w:i/>
          <w:sz w:val="22"/>
          <w:szCs w:val="22"/>
        </w:rPr>
        <w:lastRenderedPageBreak/>
        <w:t>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27F40CE3" w14:textId="77777777" w:rsidR="00CF04E4" w:rsidRDefault="00CF04E4" w:rsidP="00CF04E4">
      <w:pPr>
        <w:pStyle w:val="Sinespaciado"/>
        <w:ind w:left="567" w:right="567"/>
        <w:jc w:val="both"/>
        <w:rPr>
          <w:rFonts w:ascii="Palatino Linotype" w:hAnsi="Palatino Linotype"/>
          <w:i/>
          <w:sz w:val="22"/>
          <w:szCs w:val="22"/>
        </w:rPr>
      </w:pPr>
    </w:p>
    <w:p w14:paraId="589F2399" w14:textId="77777777" w:rsidR="00CF04E4" w:rsidRDefault="00CF04E4" w:rsidP="00CF04E4">
      <w:pPr>
        <w:pStyle w:val="Sinespaciado"/>
        <w:ind w:left="567" w:right="567"/>
        <w:jc w:val="both"/>
        <w:rPr>
          <w:rFonts w:ascii="Palatino Linotype" w:hAnsi="Palatino Linotype"/>
          <w:i/>
          <w:sz w:val="22"/>
          <w:szCs w:val="22"/>
        </w:rPr>
      </w:pPr>
      <w:r>
        <w:rPr>
          <w:rFonts w:ascii="Palatino Linotype" w:hAnsi="Palatino Linotype"/>
          <w:i/>
          <w:sz w:val="22"/>
          <w:szCs w:val="22"/>
        </w:rPr>
        <w:t>El incumplimiento por lo dispuesto por este artículo, establecerá la presunción de ser ciertos los hechos que el actor exprese en su demanda, en relación con tales documentos, salvo prueba en contrario.</w:t>
      </w:r>
    </w:p>
    <w:p w14:paraId="6C259B31" w14:textId="77777777" w:rsidR="00CF04E4" w:rsidRDefault="00CF04E4" w:rsidP="00CF04E4">
      <w:pPr>
        <w:pStyle w:val="Sinespaciado"/>
        <w:spacing w:line="360" w:lineRule="auto"/>
        <w:jc w:val="both"/>
        <w:rPr>
          <w:rFonts w:ascii="Palatino Linotype" w:hAnsi="Palatino Linotype"/>
        </w:rPr>
      </w:pPr>
    </w:p>
    <w:p w14:paraId="79BF953E" w14:textId="77777777" w:rsidR="00CF04E4" w:rsidRDefault="00CF04E4" w:rsidP="00CF04E4">
      <w:pPr>
        <w:pStyle w:val="Sinespaciado"/>
        <w:spacing w:line="360" w:lineRule="auto"/>
        <w:jc w:val="both"/>
        <w:rPr>
          <w:rFonts w:ascii="Palatino Linotype" w:hAnsi="Palatino Linotype"/>
        </w:rPr>
      </w:pPr>
      <w:r>
        <w:rPr>
          <w:rFonts w:ascii="Palatino Linotype" w:hAnsi="Palatino Linotype"/>
        </w:rPr>
        <w:t>Del artículo anterior se desprende que el Sujeto Obligado está constreñido a mantener en sus archivos durante el último año y un año después de que se extinga la relación laboral, los recibos de pagos de salarios o las constancias documentales del pago de salario cuando sea por depósito o mediante información electrónica de sus trabajadores; por lo que, si bien cuenta con el formato remitido al Órgano Superior de Fiscalización del Estado de México, en caso de que en dicho formato no se incluyan los trabajadores contratados por tiempo u obra determinados, también debe contar con otros documentos en los que se compruebe la remuneración que estos trabajadores reciben por sus labores.</w:t>
      </w:r>
    </w:p>
    <w:p w14:paraId="45CD61D6" w14:textId="77777777" w:rsidR="00CF04E4" w:rsidRDefault="00CF04E4" w:rsidP="00CF04E4">
      <w:pPr>
        <w:pStyle w:val="Sinespaciado"/>
        <w:spacing w:line="360" w:lineRule="auto"/>
        <w:jc w:val="both"/>
        <w:rPr>
          <w:rFonts w:ascii="Palatino Linotype" w:hAnsi="Palatino Linotype"/>
        </w:rPr>
      </w:pPr>
    </w:p>
    <w:p w14:paraId="732F2163" w14:textId="77777777" w:rsidR="00CF04E4" w:rsidRDefault="00CF04E4" w:rsidP="00CF04E4">
      <w:pPr>
        <w:pStyle w:val="Sinespaciado"/>
        <w:spacing w:line="360" w:lineRule="auto"/>
        <w:jc w:val="both"/>
        <w:rPr>
          <w:rFonts w:ascii="Palatino Linotype" w:hAnsi="Palatino Linotype"/>
        </w:rPr>
      </w:pPr>
      <w:r>
        <w:rPr>
          <w:rFonts w:ascii="Palatino Linotype" w:hAnsi="Palatino Linotype"/>
        </w:rPr>
        <w:t>Sin embargo, cabe la posibilidad de que el Sujeto Obligado no haya realizado contrataciones bajo las modalidades de tiempo u obra determinados, en cuyo caso bastará con que se pronuncie en ese sentido.</w:t>
      </w:r>
    </w:p>
    <w:p w14:paraId="39824C4B" w14:textId="77777777" w:rsidR="00576F83" w:rsidRDefault="00576F83" w:rsidP="00CF04E4">
      <w:pPr>
        <w:pStyle w:val="Sinespaciado"/>
        <w:spacing w:line="360" w:lineRule="auto"/>
        <w:jc w:val="both"/>
        <w:rPr>
          <w:rFonts w:ascii="Palatino Linotype" w:hAnsi="Palatino Linotype"/>
        </w:rPr>
      </w:pPr>
    </w:p>
    <w:p w14:paraId="56B5A18D" w14:textId="3985A808" w:rsidR="00576F83" w:rsidRDefault="00576F83" w:rsidP="00CF04E4">
      <w:pPr>
        <w:pStyle w:val="Sinespaciado"/>
        <w:spacing w:line="360" w:lineRule="auto"/>
        <w:jc w:val="both"/>
        <w:rPr>
          <w:rFonts w:ascii="Palatino Linotype" w:hAnsi="Palatino Linotype"/>
        </w:rPr>
      </w:pPr>
      <w:r>
        <w:rPr>
          <w:rFonts w:ascii="Palatino Linotype" w:hAnsi="Palatino Linotype"/>
        </w:rPr>
        <w:t xml:space="preserve">En ese sentido, en los puntos señalados anteriormente en cuanto hace a gratificaciones, primas, comisiones, dietas, bonos, estímulos, ingresos y sistemas de compensación, en caso de no estar contemplados en la nómina, el Sujeto Obligado deberá hacer entrega </w:t>
      </w:r>
      <w:r>
        <w:rPr>
          <w:rFonts w:ascii="Palatino Linotype" w:hAnsi="Palatino Linotype"/>
        </w:rPr>
        <w:lastRenderedPageBreak/>
        <w:t>del documento o documentos en donde conste</w:t>
      </w:r>
      <w:r w:rsidR="0028715A">
        <w:rPr>
          <w:rFonts w:ascii="Palatino Linotype" w:hAnsi="Palatino Linotype"/>
        </w:rPr>
        <w:t xml:space="preserve"> lo antes mencionado</w:t>
      </w:r>
      <w:r w:rsidR="00DB4A0F">
        <w:rPr>
          <w:rFonts w:ascii="Palatino Linotype" w:hAnsi="Palatino Linotype"/>
        </w:rPr>
        <w:t xml:space="preserve"> ya que el artículo 92, fracción VIII de la Ley de Transparencia y Acceso a la Información Pública y Protección de Datos Personales del Estado de México y Municipios versa a la literalidad siguiente:</w:t>
      </w:r>
    </w:p>
    <w:p w14:paraId="7AB62A67" w14:textId="0D78FA52" w:rsidR="00DB4A0F" w:rsidRDefault="00DB4A0F" w:rsidP="00E8585F">
      <w:pPr>
        <w:pStyle w:val="Sinespaciado"/>
        <w:spacing w:before="240" w:after="240"/>
        <w:ind w:left="851" w:right="851"/>
        <w:jc w:val="both"/>
        <w:rPr>
          <w:i/>
          <w:sz w:val="22"/>
          <w:szCs w:val="22"/>
        </w:rPr>
      </w:pPr>
      <w:r w:rsidRPr="00E8585F">
        <w:rPr>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BA7E42C" w14:textId="67D21FB6" w:rsidR="00E8585F" w:rsidRDefault="00E8585F" w:rsidP="00E8585F">
      <w:pPr>
        <w:pStyle w:val="Sinespaciado"/>
        <w:spacing w:before="240" w:after="240"/>
        <w:ind w:left="851" w:right="851"/>
        <w:jc w:val="both"/>
        <w:rPr>
          <w:i/>
          <w:sz w:val="22"/>
          <w:szCs w:val="22"/>
        </w:rPr>
      </w:pPr>
      <w:r>
        <w:rPr>
          <w:i/>
          <w:sz w:val="22"/>
          <w:szCs w:val="22"/>
        </w:rPr>
        <w:t>…</w:t>
      </w:r>
    </w:p>
    <w:p w14:paraId="031777A4" w14:textId="69AD9B8F" w:rsidR="00E8585F" w:rsidRPr="00E8585F" w:rsidRDefault="00E8585F" w:rsidP="00E8585F">
      <w:pPr>
        <w:pStyle w:val="Sinespaciado"/>
        <w:spacing w:before="240" w:after="240"/>
        <w:ind w:left="851" w:right="851"/>
        <w:jc w:val="both"/>
        <w:rPr>
          <w:i/>
          <w:sz w:val="22"/>
          <w:szCs w:val="22"/>
        </w:rPr>
      </w:pPr>
      <w:r w:rsidRPr="00E8585F">
        <w:rPr>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220BA37" w14:textId="77777777" w:rsidR="00CF04E4" w:rsidRDefault="00CF04E4" w:rsidP="00CF04E4">
      <w:pPr>
        <w:pStyle w:val="Sinespaciado"/>
        <w:spacing w:line="360" w:lineRule="auto"/>
        <w:jc w:val="both"/>
        <w:rPr>
          <w:rFonts w:ascii="Palatino Linotype" w:hAnsi="Palatino Linotype"/>
        </w:rPr>
      </w:pPr>
    </w:p>
    <w:p w14:paraId="6C94B582" w14:textId="5A932939" w:rsidR="00CF04E4" w:rsidRDefault="00CF04E4" w:rsidP="00CF04E4">
      <w:pPr>
        <w:pStyle w:val="Sinespaciado"/>
        <w:spacing w:line="360" w:lineRule="auto"/>
        <w:jc w:val="both"/>
        <w:rPr>
          <w:rFonts w:ascii="Palatino Linotype" w:hAnsi="Palatino Linotype"/>
        </w:rPr>
      </w:pPr>
      <w:r>
        <w:rPr>
          <w:rFonts w:ascii="Palatino Linotype" w:hAnsi="Palatino Linotype"/>
        </w:rPr>
        <w:t xml:space="preserve">En ese orden de ideas, dado que este Instituto suplió la deficiencia en la solicitud de la Recurrente y quedó establecido que la información solicitada contempla a todos los trabajadores del municipio, conviene hacer referencia al Bando Municipal de </w:t>
      </w:r>
      <w:r w:rsidR="00615237">
        <w:rPr>
          <w:rFonts w:ascii="Palatino Linotype" w:hAnsi="Palatino Linotype"/>
        </w:rPr>
        <w:t>Tepetlaoxtoc</w:t>
      </w:r>
      <w:r>
        <w:rPr>
          <w:rFonts w:ascii="Palatino Linotype" w:hAnsi="Palatino Linotype"/>
        </w:rPr>
        <w:t xml:space="preserve"> Estado de México 2018 a fin de dejar estipulado las áreas de las que se compone la administración pública municipal. Así, se tiene que el artículo 31 del Bando referido a la letra dispone lo siguiente:</w:t>
      </w:r>
    </w:p>
    <w:p w14:paraId="588753A5" w14:textId="64DC54E1" w:rsidR="00CF04E4" w:rsidRDefault="00CF04E4" w:rsidP="00CF04E4">
      <w:pPr>
        <w:pStyle w:val="Sinespaciado"/>
        <w:ind w:left="567" w:right="567"/>
        <w:jc w:val="both"/>
        <w:rPr>
          <w:rFonts w:ascii="Palatino Linotype" w:hAnsi="Palatino Linotype"/>
          <w:i/>
          <w:sz w:val="22"/>
          <w:szCs w:val="22"/>
        </w:rPr>
      </w:pPr>
      <w:r>
        <w:rPr>
          <w:rFonts w:ascii="Palatino Linotype" w:hAnsi="Palatino Linotype"/>
          <w:b/>
          <w:i/>
          <w:sz w:val="22"/>
          <w:szCs w:val="22"/>
        </w:rPr>
        <w:t xml:space="preserve">Artículo </w:t>
      </w:r>
      <w:r w:rsidR="00615237">
        <w:rPr>
          <w:rFonts w:ascii="Palatino Linotype" w:hAnsi="Palatino Linotype"/>
          <w:b/>
          <w:i/>
          <w:sz w:val="22"/>
          <w:szCs w:val="22"/>
        </w:rPr>
        <w:t>46</w:t>
      </w:r>
      <w:r>
        <w:rPr>
          <w:rFonts w:ascii="Palatino Linotype" w:hAnsi="Palatino Linotype"/>
          <w:b/>
          <w:i/>
          <w:sz w:val="22"/>
          <w:szCs w:val="22"/>
        </w:rPr>
        <w:t>.</w:t>
      </w:r>
      <w:r>
        <w:rPr>
          <w:rFonts w:ascii="Palatino Linotype" w:hAnsi="Palatino Linotype"/>
          <w:i/>
          <w:sz w:val="22"/>
          <w:szCs w:val="22"/>
        </w:rPr>
        <w:t xml:space="preserve"> </w:t>
      </w:r>
      <w:r w:rsidR="00615237" w:rsidRPr="00615237">
        <w:rPr>
          <w:rFonts w:ascii="Palatino Linotype" w:hAnsi="Palatino Linotype"/>
          <w:i/>
          <w:sz w:val="22"/>
          <w:szCs w:val="22"/>
        </w:rPr>
        <w:t>Para el estudio, planeación y despacho de los asuntos en los diversos rubros de la administración pública municipal, auxiliarán al titular del Ejecutivo las siguientes dependencias:</w:t>
      </w:r>
    </w:p>
    <w:p w14:paraId="5AA0C618" w14:textId="77777777" w:rsidR="00CF04E4" w:rsidRDefault="00CF04E4" w:rsidP="00CF04E4">
      <w:pPr>
        <w:pStyle w:val="Sinespaciado"/>
        <w:ind w:left="567" w:right="567"/>
        <w:jc w:val="both"/>
        <w:rPr>
          <w:rFonts w:ascii="Palatino Linotype" w:hAnsi="Palatino Linotype"/>
          <w:i/>
          <w:sz w:val="22"/>
          <w:szCs w:val="22"/>
        </w:rPr>
      </w:pPr>
    </w:p>
    <w:p w14:paraId="4228C7D3"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1. PRES</w:t>
      </w:r>
      <w:r>
        <w:rPr>
          <w:rFonts w:ascii="Palatino Linotype" w:hAnsi="Palatino Linotype"/>
          <w:i/>
          <w:sz w:val="22"/>
          <w:szCs w:val="22"/>
        </w:rPr>
        <w:t>IDENCIA MUNICIPAL</w:t>
      </w:r>
    </w:p>
    <w:p w14:paraId="27BE9201"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1.1.Secretario Técnico</w:t>
      </w:r>
    </w:p>
    <w:p w14:paraId="3CCD24A9"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1.</w:t>
      </w:r>
      <w:r>
        <w:rPr>
          <w:rFonts w:ascii="Palatino Linotype" w:hAnsi="Palatino Linotype"/>
          <w:i/>
          <w:sz w:val="22"/>
          <w:szCs w:val="22"/>
        </w:rPr>
        <w:t>2.Contraloría Interna Municipal</w:t>
      </w:r>
    </w:p>
    <w:p w14:paraId="2BCF346F"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lastRenderedPageBreak/>
        <w:t xml:space="preserve">1.3.Consejería Jurídica 1.4.Transparencia </w:t>
      </w:r>
    </w:p>
    <w:p w14:paraId="7B90931D"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 xml:space="preserve">1.5.Departamento de Comunicación Social </w:t>
      </w:r>
    </w:p>
    <w:p w14:paraId="718DA79C"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 xml:space="preserve">2. SECRETARÍA DEL H. AYUNTAMIENTO </w:t>
      </w:r>
    </w:p>
    <w:p w14:paraId="300F05D1"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 xml:space="preserve">2.1.Departamento de Archivo </w:t>
      </w:r>
    </w:p>
    <w:p w14:paraId="150868E8"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 xml:space="preserve">2.2.Departamento de Oficialía de Partes </w:t>
      </w:r>
    </w:p>
    <w:p w14:paraId="57542892"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 xml:space="preserve">2.3.Departamento de la Junta Municipal de Reclutamiento del SMN </w:t>
      </w:r>
    </w:p>
    <w:p w14:paraId="6F0992E9"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2.4.Departamento de Patrimonio Municipal 3. TESORERÍA MUNICIPAL</w:t>
      </w:r>
    </w:p>
    <w:p w14:paraId="368D1B13"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3.1Dirección de Predial 3.2Dirección de Catastro</w:t>
      </w:r>
    </w:p>
    <w:p w14:paraId="68058A18"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 xml:space="preserve">3.3Jefatura de Planeación </w:t>
      </w:r>
    </w:p>
    <w:p w14:paraId="2725E4AA"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4. DIRECCIÓN DE OBRAS PÚBLICAS Y DESARROLLO URBANO</w:t>
      </w:r>
    </w:p>
    <w:p w14:paraId="799EC685"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5. DIRECCIÓN DE ECOLÓGIA Y MEDIO AMBIENTE 38</w:t>
      </w:r>
    </w:p>
    <w:p w14:paraId="557EFA18"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6. DIRECCIÓN DE SERVICIOS PÚBLICOS</w:t>
      </w:r>
    </w:p>
    <w:p w14:paraId="3EC64ED3"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7. DIRECCIÓN DE SEGURIDAD PÚBLICA MUNICIPAL.</w:t>
      </w:r>
    </w:p>
    <w:p w14:paraId="37DF3876"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8. DIRECCIÓN DE PROTECCIÓN CIVIL, BOMB</w:t>
      </w:r>
      <w:r>
        <w:rPr>
          <w:rFonts w:ascii="Palatino Linotype" w:hAnsi="Palatino Linotype"/>
          <w:i/>
          <w:sz w:val="22"/>
          <w:szCs w:val="22"/>
        </w:rPr>
        <w:t>EROSY ATENCION PREHOSPITALARIA.</w:t>
      </w:r>
    </w:p>
    <w:p w14:paraId="1446801C"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9. D</w:t>
      </w:r>
      <w:r>
        <w:rPr>
          <w:rFonts w:ascii="Palatino Linotype" w:hAnsi="Palatino Linotype"/>
          <w:i/>
          <w:sz w:val="22"/>
          <w:szCs w:val="22"/>
        </w:rPr>
        <w:t>IRECCIÓN DE EDUCACIÓN Y CULTURA</w:t>
      </w:r>
    </w:p>
    <w:p w14:paraId="141E3BAE"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 xml:space="preserve">10. INSTITUTO MUNICIPAL </w:t>
      </w:r>
      <w:r>
        <w:rPr>
          <w:rFonts w:ascii="Palatino Linotype" w:hAnsi="Palatino Linotype"/>
          <w:i/>
          <w:sz w:val="22"/>
          <w:szCs w:val="22"/>
        </w:rPr>
        <w:t>DE CULTURA FÍSICA Y DEPORTE</w:t>
      </w:r>
    </w:p>
    <w:p w14:paraId="3063E65D"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11</w:t>
      </w:r>
      <w:r>
        <w:rPr>
          <w:rFonts w:ascii="Palatino Linotype" w:hAnsi="Palatino Linotype"/>
          <w:i/>
          <w:sz w:val="22"/>
          <w:szCs w:val="22"/>
        </w:rPr>
        <w:t>. DIRECCIÓN DE DESARROLLO RURAL</w:t>
      </w:r>
    </w:p>
    <w:p w14:paraId="266CDFEF"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12. DIRECCIÓN DE DESARROLLO SOCIAL Y ECONÓMICO</w:t>
      </w:r>
    </w:p>
    <w:p w14:paraId="59E1147A"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13. DEPARTAMENTO DE RECURSOS HUMANOS</w:t>
      </w:r>
    </w:p>
    <w:p w14:paraId="501362BC"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14. OFI</w:t>
      </w:r>
      <w:r>
        <w:rPr>
          <w:rFonts w:ascii="Palatino Linotype" w:hAnsi="Palatino Linotype"/>
          <w:i/>
          <w:sz w:val="22"/>
          <w:szCs w:val="22"/>
        </w:rPr>
        <w:t>CIALÍA MEDIADORA – CONCILIADORA</w:t>
      </w:r>
    </w:p>
    <w:p w14:paraId="695C6F98" w14:textId="77777777" w:rsidR="007432F4" w:rsidRDefault="007432F4" w:rsidP="00CF04E4">
      <w:pPr>
        <w:pStyle w:val="Sinespaciado"/>
        <w:spacing w:line="360" w:lineRule="auto"/>
        <w:jc w:val="both"/>
        <w:rPr>
          <w:rFonts w:ascii="Palatino Linotype" w:hAnsi="Palatino Linotype"/>
          <w:i/>
          <w:sz w:val="22"/>
          <w:szCs w:val="22"/>
        </w:rPr>
      </w:pPr>
      <w:r>
        <w:rPr>
          <w:rFonts w:ascii="Palatino Linotype" w:hAnsi="Palatino Linotype"/>
          <w:i/>
          <w:sz w:val="22"/>
          <w:szCs w:val="22"/>
        </w:rPr>
        <w:t>15. OFICIALÍA CALIFICADORA</w:t>
      </w:r>
    </w:p>
    <w:p w14:paraId="410DA447"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16. DEFENSORÍA MUNICIPAL DE DERECHOS HUMANOS</w:t>
      </w:r>
    </w:p>
    <w:p w14:paraId="74A4EBC9" w14:textId="4364203E"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1</w:t>
      </w:r>
      <w:r>
        <w:rPr>
          <w:rFonts w:ascii="Palatino Linotype" w:hAnsi="Palatino Linotype"/>
          <w:i/>
          <w:sz w:val="22"/>
          <w:szCs w:val="22"/>
        </w:rPr>
        <w:t>7. OFICIALÍA DEL REGISTRO CIVIL</w:t>
      </w:r>
    </w:p>
    <w:p w14:paraId="71EBA7BF"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18. SISTEMA MUNICIPAL PARA EL DESARROL</w:t>
      </w:r>
      <w:r>
        <w:rPr>
          <w:rFonts w:ascii="Palatino Linotype" w:hAnsi="Palatino Linotype"/>
          <w:i/>
          <w:sz w:val="22"/>
          <w:szCs w:val="22"/>
        </w:rPr>
        <w:t>LO INTEGRAL DE LA FAMILIA (DIF)</w:t>
      </w:r>
    </w:p>
    <w:p w14:paraId="01F716B0"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lastRenderedPageBreak/>
        <w:t>19. DIRECCIÓN DEL INSTITUTO PARA LA PROTECCIÓN DE LOS DERECHOS DE LAS MUJERE</w:t>
      </w:r>
      <w:r>
        <w:rPr>
          <w:rFonts w:ascii="Palatino Linotype" w:hAnsi="Palatino Linotype"/>
          <w:i/>
          <w:sz w:val="22"/>
          <w:szCs w:val="22"/>
        </w:rPr>
        <w:t>S DEL MUNICIPIO DE TEPETLAOXTOC</w:t>
      </w:r>
    </w:p>
    <w:p w14:paraId="16DCD476" w14:textId="77777777" w:rsidR="007432F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20. DIRECCIÓN DE TURISMO</w:t>
      </w:r>
    </w:p>
    <w:p w14:paraId="374066B7" w14:textId="30CF740E" w:rsidR="00CF04E4" w:rsidRDefault="007432F4" w:rsidP="00CF04E4">
      <w:pPr>
        <w:pStyle w:val="Sinespaciado"/>
        <w:spacing w:line="360" w:lineRule="auto"/>
        <w:jc w:val="both"/>
        <w:rPr>
          <w:rFonts w:ascii="Palatino Linotype" w:hAnsi="Palatino Linotype"/>
          <w:i/>
          <w:sz w:val="22"/>
          <w:szCs w:val="22"/>
        </w:rPr>
      </w:pPr>
      <w:r w:rsidRPr="007432F4">
        <w:rPr>
          <w:rFonts w:ascii="Palatino Linotype" w:hAnsi="Palatino Linotype"/>
          <w:i/>
          <w:sz w:val="22"/>
          <w:szCs w:val="22"/>
        </w:rPr>
        <w:t>21. INSTITUTO MUNICIPAL PARA LA ATENCIÓN A LA JUVENTUD</w:t>
      </w:r>
    </w:p>
    <w:p w14:paraId="21A417FA" w14:textId="77777777" w:rsidR="007432F4" w:rsidRDefault="007432F4" w:rsidP="00CF04E4">
      <w:pPr>
        <w:pStyle w:val="Sinespaciado"/>
        <w:spacing w:line="360" w:lineRule="auto"/>
        <w:jc w:val="both"/>
        <w:rPr>
          <w:rFonts w:ascii="Palatino Linotype" w:hAnsi="Palatino Linotype"/>
        </w:rPr>
      </w:pPr>
    </w:p>
    <w:p w14:paraId="3CB14AA7" w14:textId="751956C4" w:rsidR="00CF04E4" w:rsidRDefault="00CF04E4" w:rsidP="00CF04E4">
      <w:pPr>
        <w:pStyle w:val="Sinespaciado"/>
        <w:spacing w:line="360" w:lineRule="auto"/>
        <w:jc w:val="both"/>
        <w:rPr>
          <w:rFonts w:ascii="Palatino Linotype" w:hAnsi="Palatino Linotype"/>
          <w:sz w:val="23"/>
          <w:szCs w:val="23"/>
        </w:rPr>
      </w:pPr>
      <w:r>
        <w:rPr>
          <w:rFonts w:ascii="Palatino Linotype" w:hAnsi="Palatino Linotype"/>
        </w:rPr>
        <w:t xml:space="preserve">De lo anterior se desprende que dentro de la </w:t>
      </w:r>
      <w:r w:rsidRPr="002B5108">
        <w:rPr>
          <w:rFonts w:ascii="Palatino Linotype" w:hAnsi="Palatino Linotype"/>
        </w:rPr>
        <w:t>nómina general</w:t>
      </w:r>
      <w:r w:rsidR="002B5108">
        <w:rPr>
          <w:rFonts w:ascii="Palatino Linotype" w:hAnsi="Palatino Linotype"/>
        </w:rPr>
        <w:t>,</w:t>
      </w:r>
      <w:r w:rsidR="002B5108" w:rsidRPr="002B5108">
        <w:t xml:space="preserve"> </w:t>
      </w:r>
      <w:r w:rsidR="002B5108" w:rsidRPr="002B5108">
        <w:rPr>
          <w:rFonts w:ascii="Palatino Linotype" w:hAnsi="Palatino Linotype"/>
        </w:rPr>
        <w:t>comprobantes fiscales digitales y dispersión de nómina</w:t>
      </w:r>
      <w:r>
        <w:rPr>
          <w:rFonts w:ascii="Palatino Linotype" w:hAnsi="Palatino Linotype"/>
        </w:rPr>
        <w:t xml:space="preserve"> del personal adscrito a la Administración Pública Municipal, se encuentra información de la </w:t>
      </w:r>
      <w:r w:rsidR="00947C26">
        <w:rPr>
          <w:rFonts w:ascii="Palatino Linotype" w:hAnsi="Palatino Linotype"/>
        </w:rPr>
        <w:t>Dirección de Seguridad Pública Municipal</w:t>
      </w:r>
      <w:r>
        <w:rPr>
          <w:rFonts w:ascii="Palatino Linotype" w:hAnsi="Palatino Linotype"/>
        </w:rPr>
        <w:t>. De acuerdo al artículo 1</w:t>
      </w:r>
      <w:r w:rsidR="00947C26">
        <w:rPr>
          <w:rFonts w:ascii="Palatino Linotype" w:hAnsi="Palatino Linotype"/>
        </w:rPr>
        <w:t>07</w:t>
      </w:r>
      <w:r>
        <w:rPr>
          <w:rFonts w:ascii="Palatino Linotype" w:hAnsi="Palatino Linotype"/>
        </w:rPr>
        <w:t xml:space="preserve"> del Bando en cita, dicha unidad administrativa será la responsable de </w:t>
      </w:r>
      <w:r w:rsidR="008C4C79">
        <w:rPr>
          <w:rFonts w:ascii="Palatino Linotype" w:hAnsi="Palatino Linotype"/>
        </w:rPr>
        <w:t xml:space="preserve">mantener la seguridad y </w:t>
      </w:r>
      <w:r>
        <w:rPr>
          <w:rFonts w:ascii="Palatino Linotype" w:hAnsi="Palatino Linotype"/>
        </w:rPr>
        <w:t xml:space="preserve"> el orden público</w:t>
      </w:r>
      <w:r w:rsidR="00A446E6">
        <w:rPr>
          <w:rFonts w:ascii="Palatino Linotype" w:hAnsi="Palatino Linotype"/>
        </w:rPr>
        <w:t xml:space="preserve"> dentro del Municipio. Sus funciones son de vigilancia y defensa para prevenir y evitar los delitos por los medios adecuados y concretos que protejan eficazmente la vida, la integridad, la propiedad, la libertad de los individuos, el orden y la tranquilidad de la sociedad</w:t>
      </w:r>
      <w:r>
        <w:rPr>
          <w:rFonts w:ascii="Palatino Linotype" w:hAnsi="Palatino Linotype"/>
        </w:rPr>
        <w:t xml:space="preserve">; por tanto, </w:t>
      </w:r>
      <w:r>
        <w:rPr>
          <w:rFonts w:ascii="Palatino Linotype" w:hAnsi="Palatino Linotype"/>
          <w:sz w:val="23"/>
          <w:szCs w:val="23"/>
        </w:rPr>
        <w:t>a fin de salvaguardar la información de los servidores públicos que prestan sus servicios las áreas de seguridad pública, los datos correspondientes al personal adscrito a estas áreas deberán ser entregados de forma disociada, con el objeto de no identificar al servidor público con su cargo y sueldo, tal y como se establece en el artículo 52 de la Ley de Transparencia y Acceso a la Información Pública del Estado de México y Municipios, que a la letra dispone lo siguiente:</w:t>
      </w:r>
    </w:p>
    <w:p w14:paraId="7889D024" w14:textId="77777777" w:rsidR="00CF04E4" w:rsidRDefault="00CF04E4" w:rsidP="00CF04E4">
      <w:pPr>
        <w:pStyle w:val="Sinespaciado"/>
        <w:spacing w:line="360" w:lineRule="auto"/>
        <w:jc w:val="both"/>
        <w:rPr>
          <w:rFonts w:ascii="Palatino Linotype" w:hAnsi="Palatino Linotype"/>
          <w:sz w:val="23"/>
          <w:szCs w:val="23"/>
        </w:rPr>
      </w:pPr>
    </w:p>
    <w:p w14:paraId="5A02EF5C" w14:textId="77777777" w:rsidR="00CF04E4" w:rsidRDefault="00CF04E4" w:rsidP="00CF04E4">
      <w:pPr>
        <w:pStyle w:val="Sinespaciado"/>
        <w:ind w:left="567" w:right="567"/>
        <w:jc w:val="both"/>
        <w:rPr>
          <w:rFonts w:ascii="Palatino Linotype" w:hAnsi="Palatino Linotype"/>
        </w:rPr>
      </w:pPr>
      <w:r>
        <w:rPr>
          <w:rFonts w:ascii="Palatino Linotype" w:hAnsi="Palatino Linotype"/>
          <w:b/>
          <w:bCs/>
          <w:i/>
          <w:sz w:val="23"/>
          <w:szCs w:val="23"/>
        </w:rPr>
        <w:t xml:space="preserve">Artículo 52. </w:t>
      </w:r>
      <w:r>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Pr>
          <w:rFonts w:ascii="Palatino Linotype" w:hAnsi="Palatino Linotype"/>
          <w:i/>
          <w:sz w:val="23"/>
          <w:szCs w:val="23"/>
          <w:u w:val="single"/>
        </w:rPr>
        <w:t xml:space="preserve">de ser el caso que contenga datos personales que deban ser protegidos se podrá dar su acceso en su versión pública, </w:t>
      </w:r>
      <w:r>
        <w:rPr>
          <w:rFonts w:ascii="Palatino Linotype" w:hAnsi="Palatino Linotype"/>
          <w:i/>
          <w:sz w:val="23"/>
          <w:szCs w:val="23"/>
          <w:u w:val="single"/>
        </w:rPr>
        <w:lastRenderedPageBreak/>
        <w:t xml:space="preserve">siempre y cuando la resolución de referencia </w:t>
      </w:r>
      <w:r>
        <w:rPr>
          <w:rFonts w:ascii="Palatino Linotype" w:hAnsi="Palatino Linotype"/>
          <w:b/>
          <w:i/>
          <w:sz w:val="23"/>
          <w:szCs w:val="23"/>
          <w:u w:val="single"/>
        </w:rPr>
        <w:t>se someta a un proceso de disociación</w:t>
      </w:r>
      <w:r>
        <w:rPr>
          <w:rFonts w:ascii="Palatino Linotype" w:hAnsi="Palatino Linotype"/>
          <w:i/>
          <w:sz w:val="23"/>
          <w:szCs w:val="23"/>
          <w:u w:val="single"/>
        </w:rPr>
        <w:t>, es decir, no haga identificable al titular de tales datos personales</w:t>
      </w:r>
      <w:r>
        <w:rPr>
          <w:rFonts w:ascii="Palatino Linotype" w:hAnsi="Palatino Linotype"/>
          <w:i/>
          <w:sz w:val="23"/>
          <w:szCs w:val="23"/>
        </w:rPr>
        <w:t>.</w:t>
      </w:r>
    </w:p>
    <w:p w14:paraId="3DA5870C" w14:textId="77777777" w:rsidR="00CF04E4" w:rsidRDefault="00CF04E4" w:rsidP="00CF04E4">
      <w:pPr>
        <w:pStyle w:val="Sinespaciado"/>
        <w:spacing w:line="360" w:lineRule="auto"/>
        <w:jc w:val="both"/>
        <w:rPr>
          <w:rFonts w:ascii="Palatino Linotype" w:hAnsi="Palatino Linotype"/>
        </w:rPr>
      </w:pPr>
    </w:p>
    <w:p w14:paraId="123A9D0C" w14:textId="00F47776" w:rsidR="00CF04E4" w:rsidRDefault="00CF04E4" w:rsidP="00CF04E4">
      <w:pPr>
        <w:pStyle w:val="Sinespaciado"/>
        <w:spacing w:line="360" w:lineRule="auto"/>
        <w:jc w:val="both"/>
        <w:rPr>
          <w:rFonts w:ascii="Palatino Linotype" w:hAnsi="Palatino Linotype"/>
        </w:rPr>
      </w:pPr>
      <w:r>
        <w:rPr>
          <w:rFonts w:ascii="Palatino Linotype" w:hAnsi="Palatino Linotype"/>
        </w:rPr>
        <w:t xml:space="preserve">Por todo lo expuesto anteriormente, se concluye que el Sujeto Obligado cuenta con los facultades para generar los documentos idóneos en los cuales conste la </w:t>
      </w:r>
      <w:r w:rsidRPr="002B5108">
        <w:rPr>
          <w:rFonts w:ascii="Palatino Linotype" w:hAnsi="Palatino Linotype"/>
        </w:rPr>
        <w:t>nómina general</w:t>
      </w:r>
      <w:r w:rsidR="002B5108" w:rsidRPr="002B5108">
        <w:t xml:space="preserve"> </w:t>
      </w:r>
      <w:r w:rsidR="002B5108" w:rsidRPr="002B5108">
        <w:rPr>
          <w:rFonts w:ascii="Palatino Linotype" w:hAnsi="Palatino Linotype"/>
        </w:rPr>
        <w:t>comprobantes fiscales digitales y dispersión de nómina</w:t>
      </w:r>
      <w:r>
        <w:rPr>
          <w:rFonts w:ascii="Palatino Linotype" w:hAnsi="Palatino Linotype"/>
        </w:rPr>
        <w:t xml:space="preserve"> de los trabajadores del municipio, incluyendo a los trabajadores contratados por tiempo u obra determinados; asimismo, este Instituto considera que </w:t>
      </w:r>
      <w:r w:rsidR="00A12ED3">
        <w:rPr>
          <w:rFonts w:ascii="Palatino Linotype" w:hAnsi="Palatino Linotype"/>
        </w:rPr>
        <w:t>los motivos de inconformidad de</w:t>
      </w:r>
      <w:r>
        <w:rPr>
          <w:rFonts w:ascii="Palatino Linotype" w:hAnsi="Palatino Linotype"/>
        </w:rPr>
        <w:t>l Recurrente son fundados, por lo que es procedente revocar la respuesta del Sujeto Obligado y ordenar la entrega de la versión pública de los documentos referidos, disociando los datos de los servidores públicos que presten sus servicios en las áreas de seguridad pública.</w:t>
      </w:r>
    </w:p>
    <w:p w14:paraId="6DA785FC" w14:textId="77777777" w:rsidR="00CF04E4" w:rsidRDefault="00CF04E4" w:rsidP="00A40557">
      <w:pPr>
        <w:pStyle w:val="Sinespaciado"/>
        <w:spacing w:line="360" w:lineRule="auto"/>
        <w:jc w:val="both"/>
        <w:rPr>
          <w:rFonts w:ascii="Palatino Linotype" w:hAnsi="Palatino Linotype"/>
        </w:rPr>
      </w:pPr>
    </w:p>
    <w:p w14:paraId="7BB8A890" w14:textId="77777777" w:rsidR="00141097" w:rsidRPr="00124131" w:rsidRDefault="00141097" w:rsidP="00141097">
      <w:pPr>
        <w:pStyle w:val="Sinespaciado"/>
        <w:spacing w:line="360" w:lineRule="auto"/>
        <w:jc w:val="both"/>
        <w:rPr>
          <w:rFonts w:ascii="Palatino Linotype" w:hAnsi="Palatino Linotype"/>
          <w:b/>
          <w:i/>
          <w:sz w:val="28"/>
          <w:szCs w:val="28"/>
          <w:u w:val="single"/>
        </w:rPr>
      </w:pPr>
      <w:r w:rsidRPr="00124131">
        <w:rPr>
          <w:rFonts w:ascii="Palatino Linotype" w:hAnsi="Palatino Linotype"/>
          <w:b/>
          <w:i/>
          <w:sz w:val="28"/>
          <w:szCs w:val="28"/>
          <w:u w:val="single"/>
        </w:rPr>
        <w:t>DE LA VERSIÓN PÚBLICA</w:t>
      </w:r>
    </w:p>
    <w:p w14:paraId="76279B8A" w14:textId="5E1D52DF" w:rsidR="00141097" w:rsidRPr="00477BC7" w:rsidRDefault="00141097" w:rsidP="00141097">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in</w:t>
      </w:r>
      <w:r w:rsidR="00E50A42">
        <w:rPr>
          <w:rFonts w:ascii="Palatino Linotype" w:eastAsia="Arial Unicode MS" w:hAnsi="Palatino Linotype" w:cs="Times New Roman"/>
          <w:sz w:val="24"/>
          <w:szCs w:val="24"/>
          <w:lang w:val="es-ES" w:eastAsia="es-ES"/>
        </w:rPr>
        <w:t>formación al</w:t>
      </w:r>
      <w:r>
        <w:rPr>
          <w:rFonts w:ascii="Palatino Linotype" w:eastAsia="Arial Unicode MS" w:hAnsi="Palatino Linotype" w:cs="Times New Roman"/>
          <w:sz w:val="24"/>
          <w:szCs w:val="24"/>
          <w:lang w:val="es-ES" w:eastAsia="es-ES"/>
        </w:rPr>
        <w:t xml:space="preserve">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14:paraId="6886E774" w14:textId="77777777" w:rsidR="00141097" w:rsidRPr="00477BC7" w:rsidRDefault="00141097" w:rsidP="00141097">
      <w:pPr>
        <w:spacing w:after="0" w:line="360" w:lineRule="auto"/>
        <w:jc w:val="both"/>
        <w:rPr>
          <w:rFonts w:ascii="Palatino Linotype" w:eastAsia="Arial Unicode MS" w:hAnsi="Palatino Linotype" w:cs="Times New Roman"/>
          <w:sz w:val="24"/>
          <w:szCs w:val="24"/>
          <w:lang w:val="es-ES" w:eastAsia="es-ES"/>
        </w:rPr>
      </w:pPr>
    </w:p>
    <w:p w14:paraId="1A6A43C1" w14:textId="77777777" w:rsidR="00141097" w:rsidRPr="00477BC7" w:rsidRDefault="00141097" w:rsidP="0014109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lastRenderedPageBreak/>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217D27B1" w14:textId="77777777" w:rsidR="00FC061E" w:rsidRPr="00477BC7" w:rsidRDefault="00FC061E" w:rsidP="00FC061E">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14:paraId="596884EB" w14:textId="77777777" w:rsidR="00FC061E" w:rsidRPr="00477BC7" w:rsidRDefault="00FC061E" w:rsidP="00FC061E">
      <w:pPr>
        <w:spacing w:after="0" w:line="240" w:lineRule="auto"/>
        <w:ind w:left="567" w:right="616"/>
        <w:jc w:val="both"/>
        <w:rPr>
          <w:rFonts w:ascii="Palatino Linotype" w:eastAsia="Times New Roman" w:hAnsi="Palatino Linotype" w:cs="Times New Roman"/>
          <w:i/>
          <w:lang w:eastAsia="es-ES"/>
        </w:rPr>
      </w:pPr>
    </w:p>
    <w:p w14:paraId="19C0207D" w14:textId="77777777" w:rsidR="00FC061E" w:rsidRPr="00477BC7" w:rsidRDefault="00FC061E" w:rsidP="00FC061E">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7AAB0B36" w14:textId="77777777" w:rsidR="00FC061E" w:rsidRPr="00477BC7" w:rsidRDefault="00FC061E" w:rsidP="00FC061E">
      <w:pPr>
        <w:spacing w:after="0" w:line="240" w:lineRule="auto"/>
        <w:ind w:left="567" w:right="616"/>
        <w:jc w:val="both"/>
        <w:rPr>
          <w:rFonts w:ascii="Palatino Linotype" w:eastAsia="Times New Roman" w:hAnsi="Palatino Linotype" w:cs="Arial"/>
          <w:i/>
          <w:lang w:eastAsia="es-ES"/>
        </w:rPr>
      </w:pPr>
    </w:p>
    <w:p w14:paraId="0EDA127A" w14:textId="77777777" w:rsidR="00FC061E" w:rsidRPr="00477BC7" w:rsidRDefault="00FC061E" w:rsidP="00FC061E">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14:paraId="5F038F89" w14:textId="77777777" w:rsidR="00FC061E" w:rsidRPr="00477BC7" w:rsidRDefault="00FC061E" w:rsidP="00FC061E">
      <w:pPr>
        <w:spacing w:after="0" w:line="240" w:lineRule="auto"/>
        <w:ind w:left="567" w:right="616"/>
        <w:jc w:val="both"/>
        <w:rPr>
          <w:rFonts w:ascii="Palatino Linotype" w:eastAsia="Times New Roman" w:hAnsi="Palatino Linotype" w:cs="Arial"/>
          <w:i/>
          <w:lang w:eastAsia="es-ES"/>
        </w:rPr>
      </w:pPr>
    </w:p>
    <w:p w14:paraId="26A663F9" w14:textId="77777777" w:rsidR="00FC061E" w:rsidRPr="00477BC7" w:rsidRDefault="00FC061E" w:rsidP="00FC061E">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855FBD5" w14:textId="77777777" w:rsidR="00FC061E" w:rsidRPr="00477BC7" w:rsidRDefault="00FC061E" w:rsidP="00FC061E">
      <w:pPr>
        <w:spacing w:after="0" w:line="240" w:lineRule="auto"/>
        <w:ind w:left="567" w:right="616"/>
        <w:jc w:val="both"/>
        <w:rPr>
          <w:rFonts w:ascii="Palatino Linotype" w:eastAsia="Times New Roman" w:hAnsi="Palatino Linotype" w:cs="Arial"/>
          <w:i/>
          <w:lang w:eastAsia="es-ES"/>
        </w:rPr>
      </w:pPr>
    </w:p>
    <w:p w14:paraId="75AAF2F1" w14:textId="77777777" w:rsidR="00FC061E" w:rsidRPr="00477BC7" w:rsidRDefault="00FC061E" w:rsidP="00FC061E">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3A36FC37" w14:textId="77777777" w:rsidR="00FC061E" w:rsidRPr="00477BC7" w:rsidRDefault="00FC061E" w:rsidP="00FC061E">
      <w:pPr>
        <w:spacing w:after="0" w:line="240" w:lineRule="auto"/>
        <w:ind w:left="567" w:right="616"/>
        <w:jc w:val="both"/>
        <w:rPr>
          <w:rFonts w:ascii="Palatino Linotype" w:eastAsia="Times New Roman" w:hAnsi="Palatino Linotype" w:cs="Arial"/>
          <w:i/>
          <w:lang w:eastAsia="es-ES"/>
        </w:rPr>
      </w:pPr>
    </w:p>
    <w:p w14:paraId="6A769CC6" w14:textId="77777777" w:rsidR="00FC061E" w:rsidRPr="00477BC7" w:rsidRDefault="00FC061E" w:rsidP="00FC061E">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63694D1E" w14:textId="77777777" w:rsidR="00FC061E" w:rsidRPr="00477BC7" w:rsidRDefault="00FC061E" w:rsidP="00FC061E">
      <w:pPr>
        <w:spacing w:after="0" w:line="240" w:lineRule="auto"/>
        <w:ind w:left="567" w:right="616"/>
        <w:jc w:val="both"/>
        <w:rPr>
          <w:rFonts w:ascii="Palatino Linotype" w:eastAsia="Times New Roman" w:hAnsi="Palatino Linotype" w:cs="Arial"/>
          <w:i/>
          <w:lang w:eastAsia="es-ES"/>
        </w:rPr>
      </w:pPr>
    </w:p>
    <w:p w14:paraId="59C05508" w14:textId="77777777" w:rsidR="00FC061E" w:rsidRPr="00477BC7" w:rsidRDefault="00FC061E" w:rsidP="00FC061E">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14:paraId="428B0BA4" w14:textId="77777777" w:rsidR="00FC061E" w:rsidRPr="00477BC7" w:rsidRDefault="00FC061E" w:rsidP="00FC061E">
      <w:pPr>
        <w:spacing w:after="0" w:line="360" w:lineRule="auto"/>
        <w:jc w:val="both"/>
        <w:rPr>
          <w:rFonts w:ascii="Palatino Linotype" w:eastAsia="Times New Roman" w:hAnsi="Palatino Linotype" w:cs="Times New Roman"/>
          <w:sz w:val="24"/>
          <w:szCs w:val="24"/>
          <w:lang w:eastAsia="es-ES"/>
        </w:rPr>
      </w:pPr>
    </w:p>
    <w:p w14:paraId="6B4A7675" w14:textId="77777777" w:rsidR="00FC061E" w:rsidRPr="00477BC7" w:rsidRDefault="00FC061E" w:rsidP="00FC061E">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22AF4537" w14:textId="77777777" w:rsidR="00FC061E" w:rsidRPr="00477BC7" w:rsidRDefault="00FC061E" w:rsidP="00FC061E">
      <w:pPr>
        <w:spacing w:after="0" w:line="240" w:lineRule="auto"/>
        <w:ind w:left="567" w:right="616"/>
        <w:jc w:val="both"/>
        <w:rPr>
          <w:rFonts w:ascii="Palatino Linotype" w:eastAsia="Times New Roman" w:hAnsi="Palatino Linotype" w:cs="Times New Roman"/>
          <w:sz w:val="24"/>
          <w:szCs w:val="24"/>
          <w:lang w:eastAsia="es-ES"/>
        </w:rPr>
      </w:pPr>
    </w:p>
    <w:p w14:paraId="38FF193C" w14:textId="77777777" w:rsidR="00FC061E" w:rsidRPr="00477BC7" w:rsidRDefault="00FC061E" w:rsidP="00FC061E">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2D77ECDD" w14:textId="77777777" w:rsidR="00FC061E" w:rsidRPr="00477BC7" w:rsidRDefault="00FC061E" w:rsidP="00FC061E">
      <w:pPr>
        <w:spacing w:after="0" w:line="240" w:lineRule="auto"/>
        <w:ind w:left="567" w:right="616"/>
        <w:jc w:val="both"/>
        <w:rPr>
          <w:rFonts w:ascii="Palatino Linotype" w:eastAsia="Arial Unicode MS" w:hAnsi="Palatino Linotype" w:cs="Arial"/>
          <w:i/>
          <w:szCs w:val="24"/>
          <w:lang w:eastAsia="es-ES"/>
        </w:rPr>
      </w:pPr>
    </w:p>
    <w:p w14:paraId="6CC69A7F" w14:textId="77777777" w:rsidR="00FC061E" w:rsidRPr="00477BC7" w:rsidRDefault="00FC061E" w:rsidP="00FC061E">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1A21ED87" w14:textId="77777777" w:rsidR="00FC061E" w:rsidRPr="00477BC7" w:rsidRDefault="00FC061E" w:rsidP="00FC061E">
      <w:pPr>
        <w:spacing w:after="0" w:line="240" w:lineRule="auto"/>
        <w:ind w:left="567" w:right="616"/>
        <w:jc w:val="both"/>
        <w:rPr>
          <w:rFonts w:ascii="Palatino Linotype" w:eastAsia="Arial Unicode MS" w:hAnsi="Palatino Linotype" w:cs="Arial"/>
          <w:i/>
          <w:szCs w:val="24"/>
          <w:lang w:eastAsia="es-ES"/>
        </w:rPr>
      </w:pPr>
    </w:p>
    <w:p w14:paraId="22A22365" w14:textId="77777777" w:rsidR="00FC061E" w:rsidRPr="00477BC7" w:rsidRDefault="00FC061E" w:rsidP="00FC061E">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14:paraId="41349AE1" w14:textId="77777777" w:rsidR="00FC061E" w:rsidRPr="00477BC7" w:rsidRDefault="00FC061E" w:rsidP="00FC061E">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1A2684A1" w14:textId="77777777" w:rsidR="00FC061E" w:rsidRPr="00477BC7" w:rsidRDefault="00FC061E" w:rsidP="00FC061E">
      <w:pPr>
        <w:spacing w:after="0" w:line="240" w:lineRule="auto"/>
        <w:ind w:left="567" w:right="616"/>
        <w:jc w:val="both"/>
        <w:rPr>
          <w:rFonts w:ascii="Palatino Linotype" w:eastAsia="Arial Unicode MS" w:hAnsi="Palatino Linotype" w:cs="Arial"/>
          <w:i/>
          <w:szCs w:val="24"/>
          <w:lang w:eastAsia="es-ES"/>
        </w:rPr>
      </w:pPr>
    </w:p>
    <w:p w14:paraId="52BAD4A0" w14:textId="77777777" w:rsidR="00FC061E" w:rsidRPr="00477BC7" w:rsidRDefault="00FC061E" w:rsidP="00FC061E">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647BEA8B" w14:textId="77777777" w:rsidR="00FC061E" w:rsidRPr="00477BC7" w:rsidRDefault="00FC061E" w:rsidP="00FC061E">
      <w:pPr>
        <w:spacing w:after="0" w:line="360" w:lineRule="auto"/>
        <w:jc w:val="both"/>
        <w:rPr>
          <w:rFonts w:ascii="Palatino Linotype" w:eastAsia="Arial Unicode MS" w:hAnsi="Palatino Linotype" w:cs="Times New Roman"/>
          <w:sz w:val="24"/>
          <w:szCs w:val="24"/>
          <w:lang w:eastAsia="es-ES"/>
        </w:rPr>
      </w:pPr>
    </w:p>
    <w:p w14:paraId="00E1D055" w14:textId="77777777" w:rsidR="00FC061E" w:rsidRPr="00477BC7" w:rsidRDefault="00FC061E" w:rsidP="00FC061E">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w:t>
      </w:r>
      <w:r w:rsidRPr="00477BC7">
        <w:rPr>
          <w:rFonts w:ascii="Palatino Linotype" w:eastAsia="Times New Roman" w:hAnsi="Palatino Linotype" w:cs="Times New Roman"/>
          <w:sz w:val="24"/>
          <w:szCs w:val="24"/>
          <w:lang w:eastAsia="es-ES"/>
        </w:rPr>
        <w:lastRenderedPageBreak/>
        <w:t xml:space="preserve">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F83FA12" w14:textId="77777777" w:rsidR="00A12ED3" w:rsidRDefault="00A12ED3" w:rsidP="00A40557">
      <w:pPr>
        <w:pStyle w:val="Sinespaciado"/>
        <w:spacing w:line="360" w:lineRule="auto"/>
        <w:jc w:val="both"/>
        <w:rPr>
          <w:rFonts w:ascii="Palatino Linotype" w:hAnsi="Palatino Linotype"/>
        </w:rPr>
      </w:pPr>
    </w:p>
    <w:p w14:paraId="638487B4" w14:textId="77777777" w:rsidR="003B1670" w:rsidRPr="00477BC7" w:rsidRDefault="003B1670" w:rsidP="003B1670">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6E56EAAA" w14:textId="2C7E32F6" w:rsidR="003B1670" w:rsidRPr="00477BC7" w:rsidRDefault="003B1670" w:rsidP="003B1670">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Asimismo, de la versión pública deberá dejarse a la vista del Recurrente</w:t>
      </w:r>
      <w:r w:rsidRPr="00477BC7">
        <w:rPr>
          <w:rFonts w:ascii="Palatino Linotype" w:eastAsia="Arial Unicode MS" w:hAnsi="Palatino Linotype" w:cs="Times New Roman"/>
          <w:b/>
          <w:sz w:val="24"/>
          <w:szCs w:val="24"/>
          <w:lang w:val="es-ES" w:eastAsia="es-ES"/>
        </w:rPr>
        <w:t xml:space="preserve"> </w:t>
      </w:r>
      <w:r w:rsidRPr="00477BC7">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477BC7">
        <w:rPr>
          <w:rFonts w:ascii="Palatino Linotype" w:eastAsia="Arial Unicode MS" w:hAnsi="Palatino Linotype" w:cs="Times New Roman"/>
          <w:b/>
          <w:sz w:val="24"/>
          <w:szCs w:val="24"/>
          <w:lang w:val="es-ES" w:eastAsia="es-ES"/>
        </w:rPr>
        <w:t>el nombre del servidor público</w:t>
      </w:r>
      <w:r w:rsidRPr="00477BC7">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177579A4" w14:textId="77777777" w:rsidR="003B1670" w:rsidRPr="00477BC7" w:rsidRDefault="003B1670" w:rsidP="003B1670">
      <w:pPr>
        <w:spacing w:after="0" w:line="360" w:lineRule="auto"/>
        <w:jc w:val="both"/>
        <w:rPr>
          <w:rFonts w:ascii="Palatino Linotype" w:eastAsia="Arial Unicode MS" w:hAnsi="Palatino Linotype" w:cs="Times New Roman"/>
          <w:sz w:val="24"/>
          <w:szCs w:val="24"/>
          <w:lang w:val="es-ES" w:eastAsia="es-ES"/>
        </w:rPr>
      </w:pPr>
    </w:p>
    <w:p w14:paraId="10C8420D"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6D9AAC69"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ES"/>
        </w:rPr>
      </w:pPr>
    </w:p>
    <w:p w14:paraId="61D5211E" w14:textId="77777777" w:rsidR="003B1670" w:rsidRPr="00477BC7" w:rsidRDefault="003B1670" w:rsidP="003B1670">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lastRenderedPageBreak/>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4864682B"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MX"/>
        </w:rPr>
      </w:pPr>
    </w:p>
    <w:p w14:paraId="4EFD2584"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 xml:space="preserve">LINEAMIENTOS GENERALES EN MATERIA DE CLASIFICACIÓN Y DESCLASIFICACIÓN DE LA INFORMACIÓN, ASÍ COMO </w:t>
      </w:r>
      <w:r w:rsidRPr="00477BC7">
        <w:rPr>
          <w:rFonts w:ascii="Palatino Linotype" w:eastAsia="Times New Roman" w:hAnsi="Palatino Linotype" w:cs="Times New Roman"/>
          <w:b/>
          <w:sz w:val="24"/>
          <w:szCs w:val="24"/>
          <w:lang w:val="es-ES" w:eastAsia="es-ES"/>
        </w:rPr>
        <w:lastRenderedPageBreak/>
        <w:t>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6095285F"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ES"/>
        </w:rPr>
      </w:pPr>
    </w:p>
    <w:p w14:paraId="553AA22C" w14:textId="77777777" w:rsidR="003B1670" w:rsidRPr="00477BC7" w:rsidRDefault="003B1670" w:rsidP="003B1670">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 xml:space="preserve">seguridad social, Cadenas Originales </w:t>
      </w:r>
      <w:r w:rsidRPr="00477BC7">
        <w:rPr>
          <w:rFonts w:ascii="Palatino Linotype" w:eastAsia="Times New Roman" w:hAnsi="Palatino Linotype" w:cs="Times New Roman"/>
          <w:sz w:val="24"/>
          <w:szCs w:val="24"/>
          <w:lang w:val="es-ES" w:eastAsia="es-ES"/>
        </w:rPr>
        <w:t>y</w:t>
      </w:r>
      <w:r w:rsidRPr="00477BC7">
        <w:rPr>
          <w:rFonts w:ascii="Palatino Linotype" w:eastAsia="Times New Roman" w:hAnsi="Palatino Linotype" w:cs="Times New Roman"/>
          <w:b/>
          <w:sz w:val="24"/>
          <w:szCs w:val="24"/>
          <w:lang w:val="es-ES" w:eastAsia="es-ES"/>
        </w:rPr>
        <w:t xml:space="preserve"> Sellos Digitales</w:t>
      </w:r>
    </w:p>
    <w:p w14:paraId="456C4DC6"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b/>
          <w:sz w:val="24"/>
          <w:szCs w:val="24"/>
          <w:lang w:val="es-ES" w:eastAsia="es-ES"/>
        </w:rPr>
        <w:t xml:space="preserve">Códigos Bidimensionales </w:t>
      </w:r>
      <w:r w:rsidRPr="00477BC7">
        <w:rPr>
          <w:rFonts w:ascii="Palatino Linotype" w:eastAsia="Times New Roman" w:hAnsi="Palatino Linotype" w:cs="Times New Roman"/>
          <w:sz w:val="24"/>
          <w:szCs w:val="24"/>
          <w:lang w:val="es-ES" w:eastAsia="es-ES"/>
        </w:rPr>
        <w:t>y los denominados</w:t>
      </w:r>
      <w:r w:rsidRPr="00477BC7">
        <w:rPr>
          <w:rFonts w:ascii="Palatino Linotype" w:eastAsia="Times New Roman" w:hAnsi="Palatino Linotype" w:cs="Times New Roman"/>
          <w:b/>
          <w:sz w:val="24"/>
          <w:szCs w:val="24"/>
          <w:lang w:val="es-ES" w:eastAsia="es-ES"/>
        </w:rPr>
        <w:t xml:space="preserve"> Códigos QR.</w:t>
      </w:r>
    </w:p>
    <w:p w14:paraId="66F06BF6" w14:textId="77777777" w:rsidR="003B1670" w:rsidRPr="00477BC7" w:rsidRDefault="003B1670" w:rsidP="003B1670">
      <w:pPr>
        <w:spacing w:after="0" w:line="360" w:lineRule="auto"/>
        <w:jc w:val="both"/>
        <w:rPr>
          <w:rFonts w:ascii="Palatino Linotype" w:eastAsia="Times New Roman" w:hAnsi="Palatino Linotype" w:cs="Times New Roman"/>
          <w:sz w:val="24"/>
          <w:szCs w:val="24"/>
        </w:rPr>
      </w:pPr>
    </w:p>
    <w:p w14:paraId="306A9DB3"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0530B3FF"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MX"/>
        </w:rPr>
      </w:pPr>
    </w:p>
    <w:p w14:paraId="3875FA8E"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lastRenderedPageBreak/>
        <w:t>Al respecto, el Instituto Nacional Transparencia, Acceso a la Información y Protección de Datos Personales (INAI) a través del Criterio 19/17, señala literalmente lo siguiente:</w:t>
      </w:r>
    </w:p>
    <w:p w14:paraId="2119E6EA" w14:textId="77777777" w:rsidR="003B1670" w:rsidRPr="00477BC7" w:rsidRDefault="003B1670" w:rsidP="003B1670">
      <w:pPr>
        <w:spacing w:after="0" w:line="360" w:lineRule="auto"/>
        <w:jc w:val="both"/>
        <w:rPr>
          <w:rFonts w:ascii="Palatino Linotype" w:eastAsia="Times New Roman" w:hAnsi="Palatino Linotype" w:cs="Times New Roman"/>
          <w:b/>
          <w:bCs/>
          <w:sz w:val="24"/>
          <w:szCs w:val="24"/>
          <w:lang w:val="es-ES" w:eastAsia="es-ES"/>
        </w:rPr>
      </w:pPr>
    </w:p>
    <w:p w14:paraId="79BC63DD" w14:textId="77777777" w:rsidR="003B1670" w:rsidRPr="00477BC7" w:rsidRDefault="003B1670" w:rsidP="003B1670">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4B5012B7"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ES"/>
        </w:rPr>
      </w:pPr>
    </w:p>
    <w:p w14:paraId="59EAD304"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14:paraId="20AE26CF"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MX"/>
        </w:rPr>
      </w:pPr>
    </w:p>
    <w:p w14:paraId="54138B52"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0CD4A481"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MX"/>
        </w:rPr>
      </w:pPr>
    </w:p>
    <w:p w14:paraId="54B7A8ED"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24D8718D"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MX"/>
        </w:rPr>
      </w:pPr>
    </w:p>
    <w:p w14:paraId="1E8905D1" w14:textId="77777777" w:rsidR="003B1670" w:rsidRPr="00477BC7" w:rsidRDefault="003B1670" w:rsidP="003B1670">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lastRenderedPageBreak/>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09B0E35E" w14:textId="77777777" w:rsidR="003B1670" w:rsidRPr="00477BC7" w:rsidRDefault="003B1670" w:rsidP="003B1670">
      <w:pPr>
        <w:spacing w:after="0" w:line="240" w:lineRule="auto"/>
        <w:ind w:left="709" w:right="757"/>
        <w:jc w:val="both"/>
        <w:rPr>
          <w:rFonts w:ascii="Palatino Linotype" w:eastAsia="Times New Roman" w:hAnsi="Palatino Linotype" w:cs="Arial"/>
          <w:i/>
          <w:szCs w:val="24"/>
          <w:lang w:val="es-ES" w:eastAsia="es-MX"/>
        </w:rPr>
      </w:pPr>
    </w:p>
    <w:p w14:paraId="620F48B7" w14:textId="77777777" w:rsidR="003B1670" w:rsidRPr="00477BC7" w:rsidRDefault="003B1670" w:rsidP="003B1670">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7F657DD3"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MX"/>
        </w:rPr>
      </w:pPr>
    </w:p>
    <w:p w14:paraId="739916B0"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530854B3"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MX"/>
        </w:rPr>
      </w:pPr>
    </w:p>
    <w:p w14:paraId="01A62D20"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5F1DCCC9" w14:textId="77777777" w:rsidR="003B1670" w:rsidRPr="00477BC7" w:rsidRDefault="003B1670" w:rsidP="003B1670">
      <w:pPr>
        <w:spacing w:after="0" w:line="360" w:lineRule="auto"/>
        <w:jc w:val="both"/>
        <w:rPr>
          <w:rFonts w:ascii="Palatino Linotype" w:eastAsia="Times New Roman" w:hAnsi="Palatino Linotype" w:cs="Arial"/>
          <w:sz w:val="24"/>
          <w:szCs w:val="24"/>
          <w:lang w:val="es-ES" w:eastAsia="es-MX"/>
        </w:rPr>
      </w:pPr>
    </w:p>
    <w:p w14:paraId="154622A6" w14:textId="77777777" w:rsidR="003B1670" w:rsidRPr="00477BC7" w:rsidRDefault="003B1670" w:rsidP="003B1670">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EAC0143" w14:textId="77777777" w:rsidR="003B1670" w:rsidRPr="00477BC7" w:rsidRDefault="003B1670" w:rsidP="003B1670">
      <w:pPr>
        <w:spacing w:after="0" w:line="240" w:lineRule="auto"/>
        <w:ind w:left="567" w:right="616"/>
        <w:jc w:val="both"/>
        <w:rPr>
          <w:rFonts w:ascii="Palatino Linotype" w:eastAsia="Times New Roman" w:hAnsi="Palatino Linotype" w:cs="Arial"/>
          <w:bCs/>
          <w:i/>
          <w:lang w:val="es-ES" w:eastAsia="es-MX"/>
        </w:rPr>
      </w:pPr>
    </w:p>
    <w:p w14:paraId="67B941B4"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91A727A"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MX"/>
        </w:rPr>
      </w:pPr>
    </w:p>
    <w:p w14:paraId="16A6953A"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14:paraId="0FB7A2EC"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MX"/>
        </w:rPr>
      </w:pPr>
    </w:p>
    <w:p w14:paraId="12F1EAD7"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w:t>
      </w:r>
      <w:r w:rsidRPr="00477BC7">
        <w:rPr>
          <w:rFonts w:ascii="Palatino Linotype" w:eastAsia="Times New Roman" w:hAnsi="Palatino Linotype" w:cs="Times New Roman"/>
          <w:sz w:val="24"/>
          <w:szCs w:val="24"/>
          <w:lang w:val="es-ES" w:eastAsia="es-ES"/>
        </w:rPr>
        <w:lastRenderedPageBreak/>
        <w:t xml:space="preserve">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14:paraId="65CAE8EF"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ES"/>
        </w:rPr>
      </w:pPr>
    </w:p>
    <w:p w14:paraId="345706D2"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09AD72A5"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ES"/>
        </w:rPr>
      </w:pPr>
    </w:p>
    <w:p w14:paraId="5E13DAF0" w14:textId="77777777" w:rsidR="003B1670" w:rsidRPr="00477BC7" w:rsidRDefault="003B1670" w:rsidP="003B1670">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14:paraId="3AC30F77" w14:textId="77777777" w:rsidR="003B1670" w:rsidRPr="00477BC7" w:rsidRDefault="003B1670" w:rsidP="003B1670">
      <w:pPr>
        <w:spacing w:after="0" w:line="240" w:lineRule="auto"/>
        <w:ind w:left="567" w:right="616"/>
        <w:jc w:val="both"/>
        <w:rPr>
          <w:rFonts w:ascii="Palatino Linotype" w:eastAsia="Times New Roman" w:hAnsi="Palatino Linotype" w:cs="Times New Roman"/>
          <w:i/>
          <w:noProof/>
          <w:sz w:val="24"/>
          <w:szCs w:val="24"/>
          <w:lang w:val="es-ES" w:eastAsia="es-ES"/>
        </w:rPr>
      </w:pPr>
    </w:p>
    <w:p w14:paraId="68351FBF" w14:textId="77777777" w:rsidR="003B1670" w:rsidRPr="00477BC7" w:rsidRDefault="003B1670" w:rsidP="003B1670">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 Gravámenes fiscales relacionados con el sueldo;</w:t>
      </w:r>
    </w:p>
    <w:p w14:paraId="590FC238" w14:textId="77777777" w:rsidR="003B1670" w:rsidRPr="00477BC7" w:rsidRDefault="003B1670" w:rsidP="003B1670">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14:paraId="4C9AC465" w14:textId="77777777" w:rsidR="003B1670" w:rsidRPr="00477BC7" w:rsidRDefault="003B1670" w:rsidP="003B1670">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14:paraId="686D3FAA" w14:textId="77777777" w:rsidR="003B1670" w:rsidRPr="00477BC7" w:rsidRDefault="003B1670" w:rsidP="003B1670">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14:paraId="423048F4" w14:textId="77777777" w:rsidR="003B1670" w:rsidRPr="00477BC7" w:rsidRDefault="003B1670" w:rsidP="003B1670">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14:paraId="516B9D91" w14:textId="77777777" w:rsidR="003B1670" w:rsidRPr="00477BC7" w:rsidRDefault="003B1670" w:rsidP="003B1670">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14:paraId="2888B738" w14:textId="77777777" w:rsidR="003B1670" w:rsidRPr="00477BC7" w:rsidRDefault="003B1670" w:rsidP="003B1670">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14:paraId="1FE99645" w14:textId="77777777" w:rsidR="003B1670" w:rsidRPr="00477BC7" w:rsidRDefault="003B1670" w:rsidP="003B1670">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14:paraId="5F368E03" w14:textId="77777777" w:rsidR="003B1670" w:rsidRPr="00477BC7" w:rsidRDefault="003B1670" w:rsidP="003B1670">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14:paraId="4AF2E4BA" w14:textId="77777777" w:rsidR="003B1670" w:rsidRPr="00477BC7" w:rsidRDefault="003B1670" w:rsidP="003B1670">
      <w:pPr>
        <w:spacing w:after="0" w:line="240" w:lineRule="auto"/>
        <w:ind w:left="567" w:right="616"/>
        <w:jc w:val="both"/>
        <w:rPr>
          <w:rFonts w:ascii="Palatino Linotype" w:eastAsia="Times New Roman" w:hAnsi="Palatino Linotype" w:cs="Times New Roman"/>
          <w:i/>
          <w:noProof/>
          <w:sz w:val="24"/>
          <w:szCs w:val="24"/>
          <w:lang w:val="es-ES" w:eastAsia="es-ES"/>
        </w:rPr>
      </w:pPr>
    </w:p>
    <w:p w14:paraId="633D9307" w14:textId="77777777" w:rsidR="003B1670" w:rsidRPr="00477BC7" w:rsidRDefault="003B1670" w:rsidP="003B1670">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C3E5D1E"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ES"/>
        </w:rPr>
      </w:pPr>
    </w:p>
    <w:p w14:paraId="0F871F1E"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4DC185DC"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ES"/>
        </w:rPr>
      </w:pPr>
    </w:p>
    <w:p w14:paraId="14391919"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Arial Unicode MS" w:hAnsi="Palatino Linotype" w:cs="Times New Roman"/>
          <w:sz w:val="24"/>
          <w:szCs w:val="24"/>
          <w:lang w:eastAsia="es-ES"/>
        </w:rPr>
        <w:t xml:space="preserve">En ese sentido, </w:t>
      </w:r>
      <w:r w:rsidRPr="00477BC7">
        <w:rPr>
          <w:rFonts w:ascii="Palatino Linotype" w:eastAsia="Times New Roman" w:hAnsi="Palatino Linotype" w:cs="Times New Roman"/>
          <w:sz w:val="24"/>
          <w:szCs w:val="24"/>
          <w:lang w:eastAsia="es-ES"/>
        </w:rPr>
        <w:t xml:space="preserve">las </w:t>
      </w:r>
      <w:r w:rsidRPr="00477BC7">
        <w:rPr>
          <w:rFonts w:ascii="Palatino Linotype" w:eastAsia="Times New Roman" w:hAnsi="Palatino Linotype" w:cs="Times New Roman"/>
          <w:b/>
          <w:sz w:val="24"/>
          <w:szCs w:val="24"/>
          <w:lang w:eastAsia="es-ES"/>
        </w:rPr>
        <w:t xml:space="preserve">Cadenas Originales </w:t>
      </w:r>
      <w:r w:rsidRPr="00477BC7">
        <w:rPr>
          <w:rFonts w:ascii="Palatino Linotype" w:eastAsia="Times New Roman" w:hAnsi="Palatino Linotype" w:cs="Times New Roman"/>
          <w:sz w:val="24"/>
          <w:szCs w:val="24"/>
          <w:lang w:eastAsia="es-ES"/>
        </w:rPr>
        <w:t xml:space="preserve">y </w:t>
      </w:r>
      <w:r w:rsidRPr="00477BC7">
        <w:rPr>
          <w:rFonts w:ascii="Palatino Linotype" w:eastAsia="Times New Roman" w:hAnsi="Palatino Linotype" w:cs="Times New Roman"/>
          <w:b/>
          <w:sz w:val="24"/>
          <w:szCs w:val="24"/>
          <w:lang w:eastAsia="es-ES"/>
        </w:rPr>
        <w:t>Sellos</w:t>
      </w:r>
      <w:r w:rsidRPr="00477BC7">
        <w:rPr>
          <w:rFonts w:ascii="Palatino Linotype" w:eastAsia="Times New Roman" w:hAnsi="Palatino Linotype" w:cs="Times New Roman"/>
          <w:sz w:val="24"/>
          <w:szCs w:val="24"/>
          <w:lang w:eastAsia="es-ES"/>
        </w:rPr>
        <w:t xml:space="preserve"> </w:t>
      </w:r>
      <w:r w:rsidRPr="00477BC7">
        <w:rPr>
          <w:rFonts w:ascii="Palatino Linotype" w:eastAsia="Times New Roman" w:hAnsi="Palatino Linotype" w:cs="Times New Roman"/>
          <w:b/>
          <w:sz w:val="24"/>
          <w:szCs w:val="24"/>
          <w:lang w:eastAsia="es-ES"/>
        </w:rPr>
        <w:t>Digitales</w:t>
      </w:r>
      <w:r w:rsidRPr="00477BC7">
        <w:rPr>
          <w:rFonts w:ascii="Palatino Linotype" w:eastAsia="Times New Roman" w:hAnsi="Palatino Linotype" w:cs="Times New Roman"/>
          <w:sz w:val="24"/>
          <w:szCs w:val="24"/>
          <w:lang w:eastAsia="es-ES"/>
        </w:rPr>
        <w:t xml:space="preserve">, forman parte del </w:t>
      </w:r>
      <w:r w:rsidRPr="00477BC7">
        <w:rPr>
          <w:rFonts w:ascii="Palatino Linotype" w:eastAsia="Times New Roman" w:hAnsi="Palatino Linotype" w:cs="Times New Roman"/>
          <w:sz w:val="24"/>
          <w:szCs w:val="24"/>
          <w:lang w:val="es-ES_tradnl" w:eastAsia="es-ES"/>
        </w:rPr>
        <w:t xml:space="preserve">certificado de sello digital, los cuales </w:t>
      </w:r>
      <w:r w:rsidRPr="00477BC7">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477BC7">
        <w:rPr>
          <w:rFonts w:ascii="Palatino Linotype" w:eastAsia="Times New Roman" w:hAnsi="Palatino Linotype" w:cs="Times New Roman"/>
          <w:b/>
          <w:sz w:val="24"/>
          <w:szCs w:val="24"/>
          <w:lang w:eastAsia="es-ES"/>
        </w:rPr>
        <w:t xml:space="preserve">vinculación </w:t>
      </w:r>
      <w:r w:rsidRPr="00477BC7">
        <w:rPr>
          <w:rFonts w:ascii="Palatino Linotype" w:eastAsia="Times New Roman" w:hAnsi="Palatino Linotype" w:cs="Times New Roman"/>
          <w:sz w:val="24"/>
          <w:szCs w:val="24"/>
          <w:lang w:eastAsia="es-ES"/>
        </w:rPr>
        <w:t xml:space="preserve">entre la </w:t>
      </w:r>
      <w:r w:rsidRPr="00477BC7">
        <w:rPr>
          <w:rFonts w:ascii="Palatino Linotype" w:eastAsia="Times New Roman" w:hAnsi="Palatino Linotype" w:cs="Times New Roman"/>
          <w:b/>
          <w:sz w:val="24"/>
          <w:szCs w:val="24"/>
          <w:lang w:eastAsia="es-ES"/>
        </w:rPr>
        <w:t>identidad de un sujeto o entidad</w:t>
      </w:r>
      <w:r w:rsidRPr="00477BC7">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477BC7">
        <w:rPr>
          <w:rFonts w:ascii="Palatino Linotype" w:eastAsia="Times New Roman" w:hAnsi="Palatino Linotype" w:cs="Times New Roman"/>
          <w:b/>
          <w:sz w:val="24"/>
          <w:szCs w:val="24"/>
          <w:lang w:eastAsia="es-ES"/>
        </w:rPr>
        <w:t>para acreditar la autoría de los comprobantes fiscales digitales</w:t>
      </w:r>
      <w:r w:rsidRPr="00477BC7">
        <w:rPr>
          <w:rFonts w:ascii="Palatino Linotype" w:eastAsia="Times New Roman" w:hAnsi="Palatino Linotype" w:cs="Times New Roman"/>
          <w:sz w:val="24"/>
          <w:szCs w:val="24"/>
          <w:lang w:eastAsia="es-ES"/>
        </w:rPr>
        <w:t>. En ese tenor se transcriben los artículos señalados con antelación para mejor ilustración:</w:t>
      </w:r>
    </w:p>
    <w:p w14:paraId="6D849531"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ES"/>
        </w:rPr>
      </w:pPr>
    </w:p>
    <w:p w14:paraId="125C7316" w14:textId="77777777" w:rsidR="003B1670" w:rsidRPr="00477BC7" w:rsidRDefault="003B1670" w:rsidP="003B1670">
      <w:pPr>
        <w:spacing w:after="0" w:line="240" w:lineRule="auto"/>
        <w:ind w:left="567" w:right="616"/>
        <w:jc w:val="both"/>
        <w:rPr>
          <w:rFonts w:ascii="Palatino Linotype" w:eastAsia="Times New Roman" w:hAnsi="Palatino Linotype" w:cs="Times New Roman"/>
          <w:i/>
          <w:noProof/>
          <w:lang w:eastAsia="es-ES"/>
        </w:rPr>
      </w:pPr>
      <w:r w:rsidRPr="00477BC7">
        <w:rPr>
          <w:rFonts w:ascii="Palatino Linotype" w:eastAsia="Times New Roman" w:hAnsi="Palatino Linotype" w:cs="Times New Roman"/>
          <w:i/>
          <w:noProof/>
          <w:lang w:eastAsia="es-ES"/>
        </w:rPr>
        <w:lastRenderedPageBreak/>
        <w:t>“</w:t>
      </w:r>
      <w:r w:rsidRPr="00D312F0">
        <w:rPr>
          <w:rFonts w:ascii="Palatino Linotype" w:eastAsia="Times New Roman" w:hAnsi="Palatino Linotype" w:cs="Times New Roman"/>
          <w:b/>
          <w:i/>
          <w:noProof/>
          <w:lang w:eastAsia="es-ES"/>
        </w:rPr>
        <w:t>Artículo 17-G.-</w:t>
      </w:r>
      <w:r w:rsidRPr="00477BC7">
        <w:rPr>
          <w:rFonts w:ascii="Palatino Linotype" w:eastAsia="Times New Roman" w:hAnsi="Palatino Linotype" w:cs="Times New Roman"/>
          <w:i/>
          <w:noProof/>
          <w:lang w:eastAsia="es-ES"/>
        </w:rPr>
        <w:t xml:space="preserve"> Los certificados que emita el Servicio de Administración Tributaria para ser considerados válidos deberán contener los datos siguientes: </w:t>
      </w:r>
    </w:p>
    <w:p w14:paraId="7FB7D740" w14:textId="77777777" w:rsidR="003B1670" w:rsidRPr="00477BC7" w:rsidRDefault="003B1670" w:rsidP="003B1670">
      <w:pPr>
        <w:spacing w:after="0" w:line="240" w:lineRule="auto"/>
        <w:ind w:left="567" w:right="616"/>
        <w:jc w:val="both"/>
        <w:rPr>
          <w:rFonts w:ascii="Palatino Linotype" w:eastAsia="Times New Roman" w:hAnsi="Palatino Linotype" w:cs="Times New Roman"/>
          <w:i/>
          <w:noProof/>
          <w:lang w:eastAsia="es-ES"/>
        </w:rPr>
      </w:pPr>
    </w:p>
    <w:p w14:paraId="4AC99E4C" w14:textId="77777777" w:rsidR="003B1670" w:rsidRPr="00477BC7" w:rsidRDefault="003B1670" w:rsidP="003B1670">
      <w:pPr>
        <w:numPr>
          <w:ilvl w:val="0"/>
          <w:numId w:val="37"/>
        </w:numPr>
        <w:spacing w:after="0" w:line="240" w:lineRule="auto"/>
        <w:ind w:right="616"/>
        <w:jc w:val="both"/>
        <w:rPr>
          <w:rFonts w:ascii="Palatino Linotype" w:eastAsia="Times New Roman" w:hAnsi="Palatino Linotype" w:cs="Times New Roman"/>
          <w:i/>
          <w:noProof/>
          <w:lang w:eastAsia="es-ES"/>
        </w:rPr>
      </w:pPr>
      <w:r w:rsidRPr="00477BC7">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33CAA0C1" w14:textId="77777777" w:rsidR="003B1670" w:rsidRPr="00477BC7" w:rsidRDefault="003B1670" w:rsidP="003B1670">
      <w:pPr>
        <w:spacing w:after="0" w:line="240" w:lineRule="auto"/>
        <w:ind w:left="1422" w:right="616"/>
        <w:jc w:val="both"/>
        <w:rPr>
          <w:rFonts w:ascii="Palatino Linotype" w:eastAsia="Times New Roman" w:hAnsi="Palatino Linotype" w:cs="Times New Roman"/>
          <w:i/>
          <w:noProof/>
          <w:lang w:eastAsia="es-ES"/>
        </w:rPr>
      </w:pPr>
    </w:p>
    <w:p w14:paraId="7F85C91A" w14:textId="77777777" w:rsidR="003B1670" w:rsidRPr="00477BC7" w:rsidRDefault="003B1670" w:rsidP="003B1670">
      <w:pPr>
        <w:spacing w:after="0" w:line="240" w:lineRule="auto"/>
        <w:ind w:left="567" w:right="616"/>
        <w:jc w:val="both"/>
        <w:rPr>
          <w:rFonts w:ascii="Palatino Linotype" w:eastAsia="Times New Roman" w:hAnsi="Palatino Linotype" w:cs="Times New Roman"/>
          <w:i/>
          <w:noProof/>
          <w:lang w:eastAsia="es-ES"/>
        </w:rPr>
      </w:pPr>
      <w:r w:rsidRPr="00D312F0">
        <w:rPr>
          <w:rFonts w:ascii="Palatino Linotype" w:eastAsia="Times New Roman" w:hAnsi="Palatino Linotype" w:cs="Times New Roman"/>
          <w:b/>
          <w:i/>
          <w:noProof/>
          <w:lang w:eastAsia="es-ES"/>
        </w:rPr>
        <w:t>Artículo 29.</w:t>
      </w:r>
      <w:r w:rsidRPr="00477BC7">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4A80E51A" w14:textId="77777777" w:rsidR="003B1670" w:rsidRPr="00477BC7" w:rsidRDefault="003B1670" w:rsidP="003B1670">
      <w:pPr>
        <w:spacing w:after="0" w:line="240" w:lineRule="auto"/>
        <w:ind w:left="567" w:right="616"/>
        <w:jc w:val="both"/>
        <w:rPr>
          <w:rFonts w:ascii="Palatino Linotype" w:eastAsia="Times New Roman" w:hAnsi="Palatino Linotype" w:cs="Times New Roman"/>
          <w:i/>
          <w:noProof/>
          <w:lang w:eastAsia="es-ES"/>
        </w:rPr>
      </w:pPr>
    </w:p>
    <w:p w14:paraId="4DE1FD9F" w14:textId="77777777" w:rsidR="003B1670" w:rsidRPr="00477BC7" w:rsidRDefault="003B1670" w:rsidP="003B1670">
      <w:pPr>
        <w:spacing w:after="0" w:line="240" w:lineRule="auto"/>
        <w:ind w:left="567" w:right="616"/>
        <w:jc w:val="both"/>
        <w:rPr>
          <w:rFonts w:ascii="Palatino Linotype" w:eastAsia="Times New Roman" w:hAnsi="Palatino Linotype" w:cs="Times New Roman"/>
          <w:i/>
          <w:noProof/>
          <w:lang w:eastAsia="es-ES"/>
        </w:rPr>
      </w:pPr>
      <w:r w:rsidRPr="00477BC7">
        <w:rPr>
          <w:rFonts w:ascii="Palatino Linotype" w:eastAsia="Times New Roman" w:hAnsi="Palatino Linotype" w:cs="Times New Roman"/>
          <w:i/>
          <w:noProof/>
          <w:lang w:eastAsia="es-ES"/>
        </w:rPr>
        <w:t>Los contribuyentes a que se refiere el párrafo anterior deberán cumplir con las obligaciones siguientes:</w:t>
      </w:r>
    </w:p>
    <w:p w14:paraId="71CB9B2B" w14:textId="77777777" w:rsidR="003B1670" w:rsidRPr="00477BC7" w:rsidRDefault="003B1670" w:rsidP="003B1670">
      <w:pPr>
        <w:spacing w:after="0" w:line="240" w:lineRule="auto"/>
        <w:ind w:left="567" w:right="616"/>
        <w:jc w:val="both"/>
        <w:rPr>
          <w:rFonts w:ascii="Palatino Linotype" w:eastAsia="Times New Roman" w:hAnsi="Palatino Linotype" w:cs="Times New Roman"/>
          <w:i/>
          <w:noProof/>
          <w:lang w:eastAsia="es-ES"/>
        </w:rPr>
      </w:pPr>
    </w:p>
    <w:p w14:paraId="2B0CBBBB" w14:textId="77777777" w:rsidR="003B1670" w:rsidRPr="00477BC7" w:rsidRDefault="003B1670" w:rsidP="003B1670">
      <w:pPr>
        <w:spacing w:after="0" w:line="240" w:lineRule="auto"/>
        <w:ind w:left="567" w:right="616"/>
        <w:jc w:val="both"/>
        <w:rPr>
          <w:rFonts w:ascii="Palatino Linotype" w:eastAsia="Times New Roman" w:hAnsi="Palatino Linotype" w:cs="Times New Roman"/>
          <w:i/>
          <w:noProof/>
          <w:lang w:eastAsia="es-ES"/>
        </w:rPr>
      </w:pPr>
      <w:r w:rsidRPr="00477BC7">
        <w:rPr>
          <w:rFonts w:ascii="Palatino Linotype" w:eastAsia="Times New Roman" w:hAnsi="Palatino Linotype" w:cs="Times New Roman"/>
          <w:i/>
          <w:noProof/>
          <w:lang w:eastAsia="es-ES"/>
        </w:rPr>
        <w:t xml:space="preserve">I. </w:t>
      </w:r>
      <w:r w:rsidRPr="00477BC7">
        <w:rPr>
          <w:rFonts w:ascii="Palatino Linotype" w:eastAsia="Times New Roman" w:hAnsi="Palatino Linotype" w:cs="Times New Roman"/>
          <w:i/>
          <w:noProof/>
          <w:lang w:eastAsia="es-ES"/>
        </w:rPr>
        <w:tab/>
        <w:t>…</w:t>
      </w:r>
    </w:p>
    <w:p w14:paraId="228AB932" w14:textId="77777777" w:rsidR="003B1670" w:rsidRPr="00477BC7" w:rsidRDefault="003B1670" w:rsidP="003B1670">
      <w:pPr>
        <w:spacing w:after="0" w:line="240" w:lineRule="auto"/>
        <w:ind w:left="567" w:right="616"/>
        <w:jc w:val="both"/>
        <w:rPr>
          <w:rFonts w:ascii="Palatino Linotype" w:eastAsia="Times New Roman" w:hAnsi="Palatino Linotype" w:cs="Times New Roman"/>
          <w:i/>
          <w:noProof/>
          <w:lang w:eastAsia="es-ES"/>
        </w:rPr>
      </w:pPr>
      <w:r w:rsidRPr="00477BC7">
        <w:rPr>
          <w:rFonts w:ascii="Palatino Linotype" w:eastAsia="Times New Roman" w:hAnsi="Palatino Linotype" w:cs="Times New Roman"/>
          <w:i/>
          <w:noProof/>
          <w:lang w:eastAsia="es-ES"/>
        </w:rPr>
        <w:t xml:space="preserve">II. </w:t>
      </w:r>
      <w:r w:rsidRPr="00477BC7">
        <w:rPr>
          <w:rFonts w:ascii="Palatino Linotype" w:eastAsia="Times New Roman" w:hAnsi="Palatino Linotype" w:cs="Times New Roman"/>
          <w:i/>
          <w:noProof/>
          <w:lang w:eastAsia="es-ES"/>
        </w:rPr>
        <w:tab/>
        <w:t>Tramitar ante el Servicio de Administración Tributaria el certificado para el uso de los sellos digitales.</w:t>
      </w:r>
    </w:p>
    <w:p w14:paraId="3EEF78D9" w14:textId="77777777" w:rsidR="003B1670" w:rsidRPr="00477BC7" w:rsidRDefault="003B1670" w:rsidP="003B1670">
      <w:pPr>
        <w:spacing w:after="0" w:line="240" w:lineRule="auto"/>
        <w:ind w:left="567" w:right="616"/>
        <w:jc w:val="both"/>
        <w:rPr>
          <w:rFonts w:ascii="Palatino Linotype" w:eastAsia="Times New Roman" w:hAnsi="Palatino Linotype" w:cs="Times New Roman"/>
          <w:i/>
          <w:noProof/>
          <w:lang w:eastAsia="es-ES"/>
        </w:rPr>
      </w:pPr>
    </w:p>
    <w:p w14:paraId="03FBF3D4" w14:textId="77777777" w:rsidR="003B1670" w:rsidRPr="00477BC7" w:rsidRDefault="003B1670" w:rsidP="003B1670">
      <w:pPr>
        <w:spacing w:after="0" w:line="240" w:lineRule="auto"/>
        <w:ind w:left="567" w:right="616"/>
        <w:jc w:val="both"/>
        <w:rPr>
          <w:rFonts w:ascii="Times New Roman" w:eastAsia="Times New Roman" w:hAnsi="Times New Roman" w:cs="Times New Roman"/>
          <w:noProof/>
          <w:sz w:val="24"/>
          <w:szCs w:val="24"/>
          <w:lang w:eastAsia="es-ES"/>
        </w:rPr>
      </w:pPr>
      <w:r w:rsidRPr="00477BC7">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73C5BB11"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MX"/>
        </w:rPr>
      </w:pPr>
    </w:p>
    <w:p w14:paraId="03A67E14"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Por lo que hace a los </w:t>
      </w:r>
      <w:r w:rsidRPr="00477BC7">
        <w:rPr>
          <w:rFonts w:ascii="Palatino Linotype" w:eastAsia="Times New Roman" w:hAnsi="Palatino Linotype" w:cs="Times New Roman"/>
          <w:b/>
          <w:sz w:val="24"/>
          <w:szCs w:val="24"/>
          <w:lang w:eastAsia="es-ES"/>
        </w:rPr>
        <w:t>Códigos Bidimensionales</w:t>
      </w:r>
      <w:r w:rsidRPr="00477BC7">
        <w:rPr>
          <w:rFonts w:ascii="Palatino Linotype" w:eastAsia="Times New Roman" w:hAnsi="Palatino Linotype" w:cs="Times New Roman"/>
          <w:sz w:val="24"/>
          <w:szCs w:val="24"/>
          <w:lang w:eastAsia="es-ES"/>
        </w:rPr>
        <w:t xml:space="preserve"> y los denominados </w:t>
      </w:r>
      <w:r w:rsidRPr="00477BC7">
        <w:rPr>
          <w:rFonts w:ascii="Palatino Linotype" w:eastAsia="Times New Roman" w:hAnsi="Palatino Linotype" w:cs="Times New Roman"/>
          <w:b/>
          <w:sz w:val="24"/>
          <w:szCs w:val="24"/>
          <w:lang w:eastAsia="es-ES"/>
        </w:rPr>
        <w:t>Códigos QR</w:t>
      </w:r>
      <w:r w:rsidRPr="00477BC7">
        <w:rPr>
          <w:rFonts w:ascii="Palatino Linotype" w:eastAsia="Times New Roman" w:hAnsi="Palatino Linotype" w:cs="Times New Roman"/>
          <w:sz w:val="24"/>
          <w:szCs w:val="24"/>
          <w:lang w:eastAsia="es-ES"/>
        </w:rPr>
        <w:t xml:space="preserve">, se trata </w:t>
      </w:r>
      <w:r w:rsidRPr="00477BC7">
        <w:rPr>
          <w:rFonts w:ascii="Palatino Linotype" w:eastAsia="Times New Roman" w:hAnsi="Palatino Linotype" w:cs="Times New Roman"/>
          <w:sz w:val="24"/>
          <w:szCs w:val="24"/>
          <w:lang w:val="es-ES_tradnl" w:eastAsia="es-ES"/>
        </w:rPr>
        <w:t>de</w:t>
      </w:r>
      <w:r w:rsidRPr="00477BC7">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477BC7">
        <w:rPr>
          <w:rFonts w:ascii="Palatino Linotype" w:eastAsia="Times New Roman" w:hAnsi="Palatino Linotype" w:cs="Times New Roman"/>
          <w:sz w:val="24"/>
          <w:szCs w:val="24"/>
          <w:lang w:eastAsia="es-MX"/>
        </w:rPr>
        <w:t>datos</w:t>
      </w:r>
      <w:r w:rsidRPr="00477BC7">
        <w:rPr>
          <w:rFonts w:ascii="Palatino Linotype" w:eastAsia="Times New Roman" w:hAnsi="Palatino Linotype" w:cs="Times New Roman"/>
          <w:sz w:val="24"/>
          <w:szCs w:val="24"/>
          <w:lang w:eastAsia="es-ES"/>
        </w:rPr>
        <w:t xml:space="preserve"> personales como lo son el </w:t>
      </w:r>
      <w:r w:rsidRPr="00477BC7">
        <w:rPr>
          <w:rFonts w:ascii="Palatino Linotype" w:eastAsia="Times New Roman" w:hAnsi="Palatino Linotype" w:cs="Times New Roman"/>
          <w:b/>
          <w:sz w:val="24"/>
          <w:szCs w:val="24"/>
          <w:lang w:eastAsia="es-ES"/>
        </w:rPr>
        <w:lastRenderedPageBreak/>
        <w:t>Registro Federal de Contribuyentes</w:t>
      </w:r>
      <w:r w:rsidRPr="00477BC7">
        <w:rPr>
          <w:rFonts w:ascii="Palatino Linotype" w:eastAsia="Times New Roman" w:hAnsi="Palatino Linotype" w:cs="Times New Roman"/>
          <w:sz w:val="24"/>
          <w:szCs w:val="24"/>
          <w:lang w:eastAsia="es-ES"/>
        </w:rPr>
        <w:t xml:space="preserve"> (RFC) y la </w:t>
      </w:r>
      <w:r w:rsidRPr="00477BC7">
        <w:rPr>
          <w:rFonts w:ascii="Palatino Linotype" w:eastAsia="Times New Roman" w:hAnsi="Palatino Linotype" w:cs="Times New Roman"/>
          <w:b/>
          <w:sz w:val="24"/>
          <w:szCs w:val="24"/>
          <w:lang w:eastAsia="es-ES"/>
        </w:rPr>
        <w:t>Clave Única de Registro de Población</w:t>
      </w:r>
      <w:r w:rsidRPr="00477BC7">
        <w:rPr>
          <w:rFonts w:ascii="Palatino Linotype" w:eastAsia="Times New Roman" w:hAnsi="Palatino Linotype" w:cs="Times New Roman"/>
          <w:sz w:val="24"/>
          <w:szCs w:val="24"/>
          <w:lang w:eastAsia="es-ES"/>
        </w:rPr>
        <w:t xml:space="preserve"> (CURP), por lo cual, deberán ser protegidos.</w:t>
      </w:r>
    </w:p>
    <w:p w14:paraId="253F8555"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val="es-ES" w:eastAsia="es-ES"/>
        </w:rPr>
      </w:pPr>
    </w:p>
    <w:p w14:paraId="574E93AF" w14:textId="6490E42A" w:rsidR="00A37138" w:rsidRPr="00A37138" w:rsidRDefault="00F36585" w:rsidP="003B1670">
      <w:pPr>
        <w:spacing w:after="0" w:line="360" w:lineRule="auto"/>
        <w:jc w:val="both"/>
        <w:rPr>
          <w:rFonts w:ascii="Palatino Linotype" w:hAnsi="Palatino Linotype"/>
          <w:sz w:val="24"/>
          <w:lang w:eastAsia="es-MX"/>
        </w:rPr>
      </w:pPr>
      <w:r>
        <w:rPr>
          <w:rFonts w:ascii="Palatino Linotype" w:hAnsi="Palatino Linotype" w:cs="Arial"/>
          <w:sz w:val="24"/>
          <w:lang w:val="es-ES_tradnl"/>
        </w:rPr>
        <w:t>Ahora bien,</w:t>
      </w:r>
      <w:r w:rsidR="00A37138" w:rsidRPr="00A37138">
        <w:rPr>
          <w:rFonts w:ascii="Palatino Linotype" w:hAnsi="Palatino Linotype" w:cs="Arial"/>
          <w:sz w:val="24"/>
          <w:lang w:val="es-ES_tradnl"/>
        </w:rPr>
        <w:t xml:space="preserve"> la información solicitada está relacionada con servidores públicos policiales, por lo tanto, en atención a lo previsto  </w:t>
      </w:r>
      <w:r w:rsidR="00A37138" w:rsidRPr="00A37138">
        <w:rPr>
          <w:rFonts w:ascii="Palatino Linotype" w:hAnsi="Palatino Linotype"/>
          <w:sz w:val="24"/>
          <w:lang w:eastAsia="es-MX"/>
        </w:rPr>
        <w:t>en los artículos 52 de la Ley de Transparencia y Acceso a la Información Pública del Estado de México en relación directa con el 21 y 39 de la Ley de Protección de Datos Personales en Posesión de Sujetos Obligados del Estado de México,  que permiten someter la información a un proceso de disociación, de tal modo que no se haga identificable al titular de los datos personales, o bien que se apliquen las medidas técnicas y administrativas apropiadas tales como la anonimización, seudonimización o el cifrado de datos personales, tendientes a evitar la asociación de los datos personales con su titular, es pertinente que la información que en todo caso se otorgue, sea aplicada la anonimización de ésta.</w:t>
      </w:r>
    </w:p>
    <w:p w14:paraId="05C88A1A" w14:textId="77777777" w:rsidR="00A37138" w:rsidRDefault="00A37138" w:rsidP="003B1670">
      <w:pPr>
        <w:spacing w:after="0" w:line="360" w:lineRule="auto"/>
        <w:jc w:val="both"/>
        <w:rPr>
          <w:rFonts w:ascii="Palatino Linotype" w:eastAsia="Times New Roman" w:hAnsi="Palatino Linotype" w:cs="Times New Roman"/>
          <w:sz w:val="24"/>
          <w:szCs w:val="24"/>
          <w:lang w:val="es-ES_tradnl" w:eastAsia="es-ES"/>
        </w:rPr>
      </w:pPr>
    </w:p>
    <w:p w14:paraId="34A46348" w14:textId="77777777" w:rsidR="00A37138" w:rsidRPr="004D42C3" w:rsidRDefault="00A37138" w:rsidP="00A37138">
      <w:pPr>
        <w:shd w:val="clear" w:color="auto" w:fill="FFFFFF"/>
        <w:spacing w:after="240" w:line="360" w:lineRule="auto"/>
        <w:jc w:val="both"/>
        <w:rPr>
          <w:rFonts w:ascii="Palatino Linotype" w:hAnsi="Palatino Linotype"/>
          <w:sz w:val="24"/>
          <w:lang w:eastAsia="es-MX"/>
        </w:rPr>
      </w:pPr>
      <w:r w:rsidRPr="00E868BB">
        <w:rPr>
          <w:rFonts w:ascii="Palatino Linotype" w:hAnsi="Palatino Linotype"/>
          <w:sz w:val="24"/>
          <w:lang w:eastAsia="es-MX"/>
        </w:rPr>
        <w:t>Al respecto</w:t>
      </w:r>
      <w:r w:rsidRPr="004D42C3">
        <w:rPr>
          <w:rFonts w:ascii="Palatino Linotype" w:hAnsi="Palatino Linotype"/>
          <w:sz w:val="24"/>
          <w:lang w:eastAsia="es-MX"/>
        </w:rPr>
        <w:t xml:space="preserve">, es preciso mencionar que </w:t>
      </w:r>
      <w:r w:rsidRPr="004D42C3">
        <w:rPr>
          <w:rFonts w:ascii="Palatino Linotype" w:hAnsi="Palatino Linotype"/>
          <w:color w:val="222222"/>
          <w:sz w:val="24"/>
          <w:lang w:eastAsia="es-MX"/>
        </w:rPr>
        <w:t>la anonimización es el proceso que permite eliminar todos los vínculos entre un conjunto de datos y el interesado, a fin de evitar la identificación de la o el titular a través de sus datos personales.</w:t>
      </w:r>
    </w:p>
    <w:p w14:paraId="4570C101" w14:textId="77777777" w:rsidR="004D42C3" w:rsidRPr="004D42C3" w:rsidRDefault="004D42C3" w:rsidP="004D42C3">
      <w:pPr>
        <w:spacing w:after="0" w:line="360" w:lineRule="auto"/>
        <w:jc w:val="both"/>
        <w:rPr>
          <w:rFonts w:ascii="Palatino Linotype" w:eastAsia="Times New Roman" w:hAnsi="Palatino Linotype" w:cs="Times New Roman"/>
          <w:sz w:val="24"/>
          <w:szCs w:val="24"/>
          <w:lang w:eastAsia="es-ES"/>
        </w:rPr>
      </w:pPr>
      <w:r w:rsidRPr="00E868BB">
        <w:rPr>
          <w:rFonts w:ascii="Palatino Linotype" w:eastAsia="Times New Roman" w:hAnsi="Palatino Linotype" w:cs="Times New Roman"/>
          <w:sz w:val="24"/>
          <w:szCs w:val="24"/>
          <w:lang w:val="es-ES" w:eastAsia="es-ES"/>
        </w:rPr>
        <w:t>Lo anterior con</w:t>
      </w:r>
      <w:r w:rsidRPr="004D42C3">
        <w:rPr>
          <w:rFonts w:ascii="Palatino Linotype" w:eastAsia="Times New Roman" w:hAnsi="Palatino Linotype" w:cs="Times New Roman"/>
          <w:sz w:val="24"/>
          <w:szCs w:val="24"/>
          <w:lang w:val="es-ES" w:eastAsia="es-ES"/>
        </w:rPr>
        <w:t xml:space="preserve"> la finalidad de evitar la identificación de personas al amparo de la protección a la vida, toda vez que los miembros de las instituciones policiales se encuentran en un régimen de excepción respecto de las condiciones que presentan los servidores públicos administrativos, esto obedece a que el solo ejercicio de las funciones que tienen encomendadas lleva implícito el riesgo a su integridad, toda vez </w:t>
      </w:r>
      <w:r w:rsidRPr="004D42C3">
        <w:rPr>
          <w:rFonts w:ascii="Palatino Linotype" w:eastAsia="Times New Roman" w:hAnsi="Palatino Linotype" w:cs="Times New Roman"/>
          <w:sz w:val="24"/>
          <w:szCs w:val="24"/>
          <w:lang w:val="es-ES" w:eastAsia="es-ES"/>
        </w:rPr>
        <w:lastRenderedPageBreak/>
        <w:t>que son responsables de procurar el orden, la estabilidad y la defensa de la sociedad a la que pertenecen.</w:t>
      </w:r>
    </w:p>
    <w:p w14:paraId="1694B3A5" w14:textId="77777777" w:rsidR="00BF4DEE" w:rsidRPr="00967305" w:rsidRDefault="00BF4DEE" w:rsidP="00BF4DEE">
      <w:pPr>
        <w:spacing w:before="240" w:after="240" w:line="360" w:lineRule="auto"/>
        <w:jc w:val="both"/>
        <w:rPr>
          <w:rFonts w:ascii="Palatino Linotype" w:hAnsi="Palatino Linotype"/>
          <w:color w:val="000000"/>
          <w:sz w:val="24"/>
          <w:szCs w:val="24"/>
        </w:rPr>
      </w:pPr>
      <w:r w:rsidRPr="00E868BB">
        <w:rPr>
          <w:rFonts w:ascii="Palatino Linotype" w:hAnsi="Palatino Linotype"/>
          <w:color w:val="000000"/>
          <w:sz w:val="24"/>
        </w:rPr>
        <w:t xml:space="preserve">De ahí, que el Estado deba garantizar y respetar sus derechos humanos como servidores públicos y como personas sujetas de derechos y obligaciones, como lo es la protección a sus datos personales, incluido su nombre que si bien pudiera tenerse como público ante la inminente </w:t>
      </w:r>
      <w:r w:rsidRPr="00967305">
        <w:rPr>
          <w:rFonts w:ascii="Palatino Linotype" w:hAnsi="Palatino Linotype"/>
          <w:color w:val="000000"/>
          <w:sz w:val="24"/>
          <w:szCs w:val="24"/>
        </w:rPr>
        <w:t>evidencia de que recibe recursos públicos por concepto de sueldo, también lo es, que al pertenecer a una institución policial la difusión del mismo, pone en riesgo su vida, integridad o seguridad.</w:t>
      </w:r>
    </w:p>
    <w:p w14:paraId="15B3FF95" w14:textId="77777777" w:rsidR="00BF4DEE" w:rsidRPr="00967305" w:rsidRDefault="00BF4DEE" w:rsidP="00BF4DEE">
      <w:pPr>
        <w:shd w:val="clear" w:color="auto" w:fill="FFFFFF"/>
        <w:spacing w:before="240" w:after="360" w:line="360" w:lineRule="auto"/>
        <w:jc w:val="both"/>
        <w:rPr>
          <w:sz w:val="24"/>
          <w:szCs w:val="24"/>
          <w:lang w:eastAsia="es-MX"/>
        </w:rPr>
      </w:pPr>
      <w:r w:rsidRPr="00967305">
        <w:rPr>
          <w:rFonts w:ascii="Palatino Linotype" w:hAnsi="Palatino Linotype"/>
          <w:sz w:val="24"/>
          <w:szCs w:val="24"/>
          <w:lang w:eastAsia="es-MX"/>
        </w:rPr>
        <w:t>Sirven de sustento a lo anterior las tesis jurisprudenciales emitidas por la Suprema corte de Justicia de la Nación, que son del literal siguiente:</w:t>
      </w:r>
    </w:p>
    <w:p w14:paraId="46DA38D0" w14:textId="77777777" w:rsidR="00BF4DEE" w:rsidRPr="005F1BBC" w:rsidRDefault="00BF4DEE" w:rsidP="00BF4DEE">
      <w:pPr>
        <w:shd w:val="clear" w:color="auto" w:fill="FFFFFF"/>
        <w:ind w:left="851" w:right="902"/>
        <w:jc w:val="both"/>
        <w:rPr>
          <w:lang w:eastAsia="es-MX"/>
        </w:rPr>
      </w:pPr>
      <w:r w:rsidRPr="005F1BBC">
        <w:rPr>
          <w:rFonts w:ascii="Palatino Linotype" w:hAnsi="Palatino Linotype"/>
          <w:b/>
          <w:bCs/>
          <w:i/>
          <w:iCs/>
          <w:lang w:eastAsia="es-MX"/>
        </w:rPr>
        <w:t>“DERECHO A LA INFORMACIÓN. SU EJERCICIO SE ENCUENTRA LIMITADO TANTO POR LOS INTERESES NACIONALES Y DE LA SOCIEDAD, COMO POR LOS DERECHOS DE TERCEROS. </w:t>
      </w:r>
      <w:r w:rsidRPr="005F1BBC">
        <w:rPr>
          <w:rFonts w:ascii="Palatino Linotype" w:hAnsi="Palatino Linotype"/>
          <w:i/>
          <w:iCs/>
          <w:lang w:eastAsia="es-MX"/>
        </w:rPr>
        <w:t>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5F1BBC">
        <w:rPr>
          <w:rFonts w:ascii="Palatino Linotype" w:hAnsi="Palatino Linotype"/>
          <w:b/>
          <w:bCs/>
          <w:i/>
          <w:iCs/>
          <w:lang w:eastAsia="es-MX"/>
        </w:rPr>
        <w:t xml:space="preserve">restringen el acceso a la información en esta materia, en razón de que su conocimiento público puede generar daños a los intereses nacionales y, por el otro, </w:t>
      </w:r>
      <w:r w:rsidRPr="005F1BBC">
        <w:rPr>
          <w:rFonts w:ascii="Palatino Linotype" w:hAnsi="Palatino Linotype"/>
          <w:b/>
          <w:bCs/>
          <w:i/>
          <w:iCs/>
          <w:lang w:eastAsia="es-MX"/>
        </w:rPr>
        <w:lastRenderedPageBreak/>
        <w:t>sancionan la inobservancia de esa reserva;</w:t>
      </w:r>
      <w:r w:rsidRPr="005F1BBC">
        <w:rPr>
          <w:rFonts w:ascii="Palatino Linotype" w:hAnsi="Palatino Linotype"/>
          <w:i/>
          <w:iCs/>
          <w:lang w:eastAsia="es-MX"/>
        </w:rPr>
        <w:t> por lo que hace al interés social, se cuenta con normas que tienden a proteger la averiguación de los delitos, la salud y la moral públicas, </w:t>
      </w:r>
      <w:r w:rsidRPr="005F1BBC">
        <w:rPr>
          <w:rFonts w:ascii="Palatino Linotype" w:hAnsi="Palatino Linotype"/>
          <w:b/>
          <w:bCs/>
          <w:i/>
          <w:iCs/>
          <w:lang w:eastAsia="es-MX"/>
        </w:rPr>
        <w:t>mientras que por lo que respecta a la protección de la persona existen normas que protegen el derecho a la vida o a la privacidad de los gobernados.</w:t>
      </w:r>
      <w:r w:rsidRPr="005F1BBC">
        <w:rPr>
          <w:rFonts w:ascii="Palatino Linotype" w:hAnsi="Palatino Linotype"/>
          <w:i/>
          <w:iCs/>
          <w:lang w:eastAsia="es-MX"/>
        </w:rPr>
        <w:t>”</w:t>
      </w:r>
    </w:p>
    <w:p w14:paraId="3CC25576" w14:textId="77777777" w:rsidR="00BF4DEE" w:rsidRPr="005F1BBC" w:rsidRDefault="00BF4DEE" w:rsidP="00BF4DEE">
      <w:pPr>
        <w:shd w:val="clear" w:color="auto" w:fill="FFFFFF"/>
        <w:ind w:left="851" w:right="902"/>
        <w:jc w:val="both"/>
        <w:rPr>
          <w:lang w:eastAsia="es-MX"/>
        </w:rPr>
      </w:pPr>
      <w:r w:rsidRPr="005F1BBC">
        <w:rPr>
          <w:rFonts w:ascii="Palatino Linotype" w:hAnsi="Palatino Linotype"/>
          <w:i/>
          <w:iCs/>
          <w:lang w:eastAsia="es-MX"/>
        </w:rPr>
        <w:t> </w:t>
      </w:r>
    </w:p>
    <w:p w14:paraId="36AD6264" w14:textId="065557CD" w:rsidR="00A37138" w:rsidRDefault="00BF4DEE" w:rsidP="00BF4DEE">
      <w:pPr>
        <w:spacing w:after="0" w:line="360" w:lineRule="auto"/>
        <w:jc w:val="both"/>
        <w:rPr>
          <w:rFonts w:ascii="Palatino Linotype" w:hAnsi="Palatino Linotype"/>
          <w:i/>
          <w:iCs/>
          <w:lang w:eastAsia="es-MX"/>
        </w:rPr>
      </w:pPr>
      <w:r w:rsidRPr="005F1BBC">
        <w:rPr>
          <w:rFonts w:ascii="Palatino Linotype" w:hAnsi="Palatino Linotype"/>
          <w:b/>
          <w:bCs/>
          <w:i/>
          <w:iCs/>
          <w:lang w:eastAsia="es-MX"/>
        </w:rPr>
        <w:t>“TRANSPARENCIA Y ACCESO A LA INFORMACIÓN PÚBLICA GUBERNAMENTAL. EL ARTÍCULO 14, FRACCIÓN I, DE LA LEY FEDERAL RELATIVA, NO VIOLA LA GARANTÍA DE ACCESO A LA INFORMACIÓN.</w:t>
      </w:r>
      <w:r w:rsidRPr="005F1BBC">
        <w:rPr>
          <w:rFonts w:ascii="Palatino Linotype" w:hAnsi="Palatino Linotype"/>
          <w:i/>
          <w:iCs/>
          <w:lang w:eastAsia="es-MX"/>
        </w:rPr>
        <w:t>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5F1BBC">
        <w:rPr>
          <w:rFonts w:ascii="Palatino Linotype" w:hAnsi="Palatino Linotype"/>
          <w:b/>
          <w:bCs/>
          <w:i/>
          <w:iCs/>
          <w:lang w:eastAsia="es-MX"/>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5F1BBC">
        <w:rPr>
          <w:rFonts w:ascii="Palatino Linotype" w:hAnsi="Palatino Linotype"/>
          <w:i/>
          <w:iCs/>
          <w:lang w:eastAsia="es-MX"/>
        </w:rPr>
        <w:t xml:space="preserve">, la cual debe ser adecuada y necesaria para alcanzar el fin perseguido, de manera que las ventajas obtenidas con la reserva </w:t>
      </w:r>
      <w:r w:rsidRPr="005F1BBC">
        <w:rPr>
          <w:rFonts w:ascii="Palatino Linotype" w:hAnsi="Palatino Linotype"/>
          <w:i/>
          <w:iCs/>
          <w:lang w:eastAsia="es-MX"/>
        </w:rPr>
        <w:lastRenderedPageBreak/>
        <w:t>compensen el sacrificio que ésta implique para los titulares de la garantía individual mencionada o para la sociedad en general.”</w:t>
      </w:r>
    </w:p>
    <w:p w14:paraId="13161556" w14:textId="77777777" w:rsidR="00BF4DEE" w:rsidRDefault="00BF4DEE" w:rsidP="00BF4DEE">
      <w:pPr>
        <w:spacing w:after="0" w:line="360" w:lineRule="auto"/>
        <w:jc w:val="both"/>
        <w:rPr>
          <w:rFonts w:ascii="Palatino Linotype" w:eastAsia="Times New Roman" w:hAnsi="Palatino Linotype" w:cs="Times New Roman"/>
          <w:sz w:val="24"/>
          <w:szCs w:val="24"/>
          <w:lang w:val="es-ES_tradnl" w:eastAsia="es-ES"/>
        </w:rPr>
      </w:pPr>
    </w:p>
    <w:p w14:paraId="10EACCF9" w14:textId="385DD3AD" w:rsidR="003B1670" w:rsidRPr="00477BC7" w:rsidRDefault="003B1670" w:rsidP="003B1670">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w:t>
      </w:r>
      <w:r w:rsidRPr="00BA799A">
        <w:rPr>
          <w:rFonts w:ascii="Palatino Linotype" w:eastAsia="Times New Roman" w:hAnsi="Palatino Linotype" w:cs="Times New Roman"/>
          <w:b/>
          <w:sz w:val="24"/>
          <w:szCs w:val="24"/>
          <w:lang w:val="es-ES_tradnl" w:eastAsia="es-ES"/>
        </w:rPr>
        <w:t>Sujeto Obligado</w:t>
      </w:r>
      <w:r w:rsidRPr="00477BC7">
        <w:rPr>
          <w:rFonts w:ascii="Palatino Linotype" w:eastAsia="Times New Roman" w:hAnsi="Palatino Linotype" w:cs="Times New Roman"/>
          <w:sz w:val="24"/>
          <w:szCs w:val="24"/>
          <w:lang w:val="es-ES_tradnl" w:eastAsia="es-ES"/>
        </w:rPr>
        <w:t xml:space="preserve">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xml:space="preserve">,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w:t>
      </w:r>
      <w:r w:rsidR="00BF4DEE">
        <w:rPr>
          <w:rFonts w:ascii="Palatino Linotype" w:eastAsia="Times New Roman" w:hAnsi="Palatino Linotype" w:cs="Times New Roman"/>
          <w:sz w:val="24"/>
          <w:szCs w:val="24"/>
          <w:lang w:eastAsia="es-MX"/>
        </w:rPr>
        <w:t xml:space="preserve">apruebe, modifique o revoque la </w:t>
      </w:r>
      <w:r w:rsidRPr="00477BC7">
        <w:rPr>
          <w:rFonts w:ascii="Palatino Linotype" w:eastAsia="Times New Roman" w:hAnsi="Palatino Linotype" w:cs="Times New Roman"/>
          <w:sz w:val="24"/>
          <w:szCs w:val="24"/>
          <w:lang w:eastAsia="es-MX"/>
        </w:rPr>
        <w:t>clasificación de la información solicitada.</w:t>
      </w:r>
    </w:p>
    <w:p w14:paraId="1AC61DB0"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MX"/>
        </w:rPr>
      </w:pPr>
    </w:p>
    <w:p w14:paraId="3D6DA960" w14:textId="77777777" w:rsidR="003B1670" w:rsidRPr="00477BC7" w:rsidRDefault="003B1670" w:rsidP="003B1670">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w:t>
      </w:r>
      <w:r w:rsidRPr="009278A3">
        <w:rPr>
          <w:rFonts w:ascii="Palatino Linotype" w:eastAsia="Times New Roman" w:hAnsi="Palatino Linotype" w:cs="Times New Roman"/>
          <w:b/>
          <w:sz w:val="24"/>
          <w:szCs w:val="24"/>
          <w:lang w:val="es-ES_tradnl" w:eastAsia="es-ES"/>
        </w:rPr>
        <w:t>Sujeto Obligado</w:t>
      </w:r>
      <w:r w:rsidRPr="00477BC7">
        <w:rPr>
          <w:rFonts w:ascii="Palatino Linotype" w:eastAsia="Times New Roman" w:hAnsi="Palatino Linotype" w:cs="Times New Roman"/>
          <w:sz w:val="24"/>
          <w:szCs w:val="24"/>
          <w:lang w:val="es-ES_tradnl" w:eastAsia="es-ES"/>
        </w:rPr>
        <w:t xml:space="preserve"> </w:t>
      </w:r>
      <w:r w:rsidRPr="00477BC7">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w:t>
      </w:r>
      <w:r w:rsidRPr="00477BC7">
        <w:rPr>
          <w:rFonts w:ascii="Palatino Linotype" w:eastAsia="Calibri" w:hAnsi="Palatino Linotype" w:cs="Times New Roman"/>
          <w:sz w:val="24"/>
          <w:szCs w:val="24"/>
          <w:lang w:eastAsia="es-ES"/>
        </w:rPr>
        <w:lastRenderedPageBreak/>
        <w:t>establecido en las Leyes y Lineamientos citados, para fundar la clasificación de la información se debe señalar el artículo, fracción, inciso, párrafo o numeral de la Ley que expresamente le otorga el carácter de confidencial.</w:t>
      </w:r>
    </w:p>
    <w:p w14:paraId="3307A9CF" w14:textId="77777777" w:rsidR="003B1670" w:rsidRPr="00477BC7" w:rsidRDefault="003B1670" w:rsidP="003B1670">
      <w:pPr>
        <w:spacing w:after="0" w:line="360" w:lineRule="auto"/>
        <w:jc w:val="both"/>
        <w:rPr>
          <w:rFonts w:ascii="Palatino Linotype" w:eastAsia="Calibri" w:hAnsi="Palatino Linotype" w:cs="Times New Roman"/>
          <w:sz w:val="24"/>
          <w:szCs w:val="24"/>
          <w:lang w:eastAsia="es-ES"/>
        </w:rPr>
      </w:pPr>
    </w:p>
    <w:p w14:paraId="480A2D2F"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9744CC0"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ES"/>
        </w:rPr>
      </w:pPr>
    </w:p>
    <w:p w14:paraId="0DB13214"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14:paraId="61DAD1F3"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14:paraId="22B54952"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p>
    <w:p w14:paraId="1FCA93CD"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14:paraId="3994DE1D" w14:textId="77777777" w:rsidR="003B1670" w:rsidRPr="00477BC7" w:rsidRDefault="003B1670" w:rsidP="003B1670">
      <w:pPr>
        <w:spacing w:after="0" w:line="240" w:lineRule="auto"/>
        <w:ind w:left="567" w:right="616"/>
        <w:jc w:val="both"/>
        <w:rPr>
          <w:rFonts w:ascii="Times New Roman" w:eastAsia="Times New Roman" w:hAnsi="Times New Roman" w:cs="Times New Roman"/>
          <w:b/>
          <w:i/>
          <w:lang w:eastAsia="es-MX"/>
        </w:rPr>
      </w:pPr>
    </w:p>
    <w:p w14:paraId="1F19D2AF"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14:paraId="3CB43660"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14:paraId="6896E08E" w14:textId="77777777" w:rsidR="003B1670" w:rsidRPr="00477BC7" w:rsidRDefault="003B1670" w:rsidP="003B1670">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14:paraId="7F31A610" w14:textId="77777777" w:rsidR="003B1670" w:rsidRPr="00477BC7" w:rsidRDefault="003B1670" w:rsidP="003B1670">
      <w:pPr>
        <w:spacing w:after="0" w:line="240" w:lineRule="auto"/>
        <w:ind w:left="567" w:right="616"/>
        <w:jc w:val="both"/>
        <w:rPr>
          <w:rFonts w:ascii="Times New Roman" w:eastAsia="Times New Roman" w:hAnsi="Times New Roman" w:cs="Times New Roman"/>
          <w:b/>
          <w:i/>
          <w:lang w:eastAsia="es-MX"/>
        </w:rPr>
      </w:pPr>
    </w:p>
    <w:p w14:paraId="2EBCA508"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14:paraId="1613E911" w14:textId="77777777" w:rsidR="003B1670" w:rsidRPr="00477BC7" w:rsidRDefault="003B1670" w:rsidP="003B1670">
      <w:pPr>
        <w:spacing w:after="0" w:line="240" w:lineRule="auto"/>
        <w:ind w:left="567" w:right="616"/>
        <w:jc w:val="both"/>
        <w:rPr>
          <w:rFonts w:ascii="Times New Roman" w:eastAsia="Times New Roman" w:hAnsi="Times New Roman" w:cs="Times New Roman"/>
          <w:b/>
          <w:i/>
          <w:lang w:eastAsia="es-MX"/>
        </w:rPr>
      </w:pPr>
    </w:p>
    <w:p w14:paraId="14E0FDC1"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673A105" w14:textId="77777777" w:rsidR="003B1670" w:rsidRPr="00477BC7" w:rsidRDefault="003B1670" w:rsidP="003B1670">
      <w:pPr>
        <w:spacing w:after="0" w:line="240" w:lineRule="auto"/>
        <w:ind w:left="567" w:right="616"/>
        <w:jc w:val="both"/>
        <w:rPr>
          <w:rFonts w:ascii="Times New Roman" w:eastAsia="Times New Roman" w:hAnsi="Times New Roman" w:cs="Times New Roman"/>
          <w:b/>
          <w:i/>
          <w:lang w:eastAsia="es-MX"/>
        </w:rPr>
      </w:pPr>
    </w:p>
    <w:p w14:paraId="6CF4F05D"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w:t>
      </w:r>
      <w:r w:rsidRPr="00477BC7">
        <w:rPr>
          <w:rFonts w:ascii="Times New Roman" w:eastAsia="Times New Roman" w:hAnsi="Times New Roman" w:cs="Times New Roman"/>
          <w:i/>
          <w:lang w:eastAsia="es-MX"/>
        </w:rPr>
        <w:lastRenderedPageBreak/>
        <w:t>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BB61ECB"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64C800B9" w14:textId="77777777" w:rsidR="003B1670" w:rsidRPr="00477BC7" w:rsidRDefault="003B1670" w:rsidP="003B1670">
      <w:pPr>
        <w:spacing w:after="0" w:line="240" w:lineRule="auto"/>
        <w:ind w:left="567" w:right="616"/>
        <w:jc w:val="both"/>
        <w:rPr>
          <w:rFonts w:ascii="Times New Roman" w:eastAsia="Times New Roman" w:hAnsi="Times New Roman" w:cs="Times New Roman"/>
          <w:b/>
          <w:i/>
          <w:lang w:eastAsia="es-MX"/>
        </w:rPr>
      </w:pPr>
    </w:p>
    <w:p w14:paraId="67D0B523"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CC1EA30" w14:textId="77777777" w:rsidR="003B1670" w:rsidRPr="00477BC7" w:rsidRDefault="003B1670" w:rsidP="003B1670">
      <w:pPr>
        <w:spacing w:after="0" w:line="240" w:lineRule="auto"/>
        <w:ind w:left="567" w:right="616"/>
        <w:jc w:val="both"/>
        <w:rPr>
          <w:rFonts w:ascii="Times New Roman" w:eastAsia="Times New Roman" w:hAnsi="Times New Roman" w:cs="Times New Roman"/>
          <w:b/>
          <w:i/>
          <w:lang w:eastAsia="es-MX"/>
        </w:rPr>
      </w:pPr>
    </w:p>
    <w:p w14:paraId="4642118C"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FA80717"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1C24F864" w14:textId="77777777" w:rsidR="003B1670" w:rsidRPr="00477BC7" w:rsidRDefault="003B1670" w:rsidP="003B1670">
      <w:pPr>
        <w:spacing w:after="0" w:line="240" w:lineRule="auto"/>
        <w:ind w:left="567" w:right="616"/>
        <w:jc w:val="both"/>
        <w:rPr>
          <w:rFonts w:ascii="Times New Roman" w:eastAsia="Times New Roman" w:hAnsi="Times New Roman" w:cs="Times New Roman"/>
          <w:b/>
          <w:i/>
          <w:lang w:eastAsia="es-MX"/>
        </w:rPr>
      </w:pPr>
    </w:p>
    <w:p w14:paraId="5159D1B2"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14:paraId="7DCE6A6F"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14:paraId="72D61D2E" w14:textId="77777777" w:rsidR="003B1670" w:rsidRPr="00477BC7" w:rsidRDefault="003B1670" w:rsidP="003B1670">
      <w:pPr>
        <w:spacing w:after="0" w:line="240" w:lineRule="auto"/>
        <w:ind w:left="567" w:right="616"/>
        <w:jc w:val="both"/>
        <w:rPr>
          <w:rFonts w:ascii="Times New Roman" w:eastAsia="Times New Roman" w:hAnsi="Times New Roman" w:cs="Times New Roman"/>
          <w:b/>
          <w:i/>
          <w:lang w:eastAsia="es-MX"/>
        </w:rPr>
      </w:pPr>
    </w:p>
    <w:p w14:paraId="1B2A6D77"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14:paraId="45B63C88" w14:textId="77777777" w:rsidR="003B1670" w:rsidRPr="00477BC7" w:rsidRDefault="003B1670" w:rsidP="003B1670">
      <w:pPr>
        <w:spacing w:after="0" w:line="240" w:lineRule="auto"/>
        <w:ind w:left="567" w:right="616"/>
        <w:jc w:val="both"/>
        <w:rPr>
          <w:rFonts w:ascii="Times New Roman" w:eastAsia="Times New Roman" w:hAnsi="Times New Roman" w:cs="Times New Roman"/>
          <w:b/>
          <w:i/>
          <w:lang w:eastAsia="es-MX"/>
        </w:rPr>
      </w:pPr>
    </w:p>
    <w:p w14:paraId="7B3D0020"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6E3AB9D8"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5DF874CD" w14:textId="77777777" w:rsidR="003B1670" w:rsidRPr="00477BC7" w:rsidRDefault="003B1670" w:rsidP="003B1670">
      <w:pPr>
        <w:spacing w:after="0" w:line="240" w:lineRule="auto"/>
        <w:ind w:left="567" w:right="616"/>
        <w:jc w:val="both"/>
        <w:rPr>
          <w:rFonts w:ascii="Times New Roman" w:eastAsia="Times New Roman" w:hAnsi="Times New Roman" w:cs="Times New Roman"/>
          <w:b/>
          <w:i/>
          <w:lang w:eastAsia="es-MX"/>
        </w:rPr>
      </w:pPr>
    </w:p>
    <w:p w14:paraId="1FA5B484"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30AEFD7"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459FD44F"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1FA0C64C"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p>
    <w:p w14:paraId="75E42527"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4C723750"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54C0D280" w14:textId="77777777" w:rsidR="003B1670" w:rsidRPr="00477BC7" w:rsidRDefault="003B1670" w:rsidP="003B1670">
      <w:pPr>
        <w:spacing w:after="0" w:line="240" w:lineRule="auto"/>
        <w:ind w:left="567" w:right="616"/>
        <w:jc w:val="both"/>
        <w:rPr>
          <w:rFonts w:ascii="Times New Roman" w:eastAsia="Times New Roman" w:hAnsi="Times New Roman" w:cs="Times New Roman"/>
          <w:b/>
          <w:i/>
          <w:lang w:eastAsia="es-MX"/>
        </w:rPr>
      </w:pPr>
    </w:p>
    <w:p w14:paraId="04585B8F"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CBD355F" w14:textId="77777777" w:rsidR="003B1670" w:rsidRPr="00477BC7" w:rsidRDefault="003B1670" w:rsidP="003B1670">
      <w:pPr>
        <w:spacing w:after="0" w:line="240" w:lineRule="auto"/>
        <w:ind w:left="567" w:right="616"/>
        <w:jc w:val="both"/>
        <w:rPr>
          <w:rFonts w:ascii="Times New Roman" w:eastAsia="Times New Roman" w:hAnsi="Times New Roman" w:cs="Times New Roman"/>
          <w:b/>
          <w:i/>
          <w:lang w:eastAsia="es-MX"/>
        </w:rPr>
      </w:pPr>
    </w:p>
    <w:p w14:paraId="11B54EBD"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39A583D"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p>
    <w:p w14:paraId="0338031E" w14:textId="77777777" w:rsidR="003B1670" w:rsidRPr="00477BC7" w:rsidRDefault="003B1670" w:rsidP="003B1670">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16DC3931" w14:textId="77777777" w:rsidR="003B1670" w:rsidRPr="00477BC7" w:rsidRDefault="003B1670" w:rsidP="003B1670">
      <w:pPr>
        <w:spacing w:after="0" w:line="240" w:lineRule="auto"/>
        <w:ind w:left="567" w:right="616"/>
        <w:jc w:val="both"/>
        <w:rPr>
          <w:rFonts w:ascii="Times New Roman" w:eastAsia="Times New Roman" w:hAnsi="Times New Roman" w:cs="Times New Roman"/>
          <w:b/>
          <w:i/>
          <w:lang w:eastAsia="es-MX"/>
        </w:rPr>
      </w:pPr>
    </w:p>
    <w:p w14:paraId="198AD57C" w14:textId="77777777" w:rsidR="003B1670" w:rsidRPr="00477BC7" w:rsidRDefault="003B1670" w:rsidP="003B1670">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14:paraId="7E2CC7DD" w14:textId="77777777" w:rsidR="003B1670" w:rsidRPr="00477BC7" w:rsidRDefault="003B1670" w:rsidP="003B1670">
      <w:pPr>
        <w:spacing w:after="0" w:line="360" w:lineRule="auto"/>
        <w:jc w:val="both"/>
        <w:rPr>
          <w:rFonts w:ascii="Palatino Linotype" w:eastAsia="Times New Roman" w:hAnsi="Palatino Linotype" w:cs="Arial"/>
          <w:i/>
          <w:sz w:val="24"/>
          <w:szCs w:val="24"/>
          <w:lang w:eastAsia="es-MX"/>
        </w:rPr>
      </w:pPr>
    </w:p>
    <w:p w14:paraId="16FC76FA"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 xml:space="preserve">el </w:t>
      </w:r>
      <w:r w:rsidRPr="00D549F9">
        <w:rPr>
          <w:rFonts w:ascii="Palatino Linotype" w:eastAsia="Times New Roman" w:hAnsi="Palatino Linotype" w:cs="Times New Roman"/>
          <w:b/>
          <w:sz w:val="24"/>
          <w:szCs w:val="24"/>
          <w:lang w:val="es-ES_tradnl" w:eastAsia="es-ES"/>
        </w:rPr>
        <w:t>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w:t>
      </w:r>
      <w:bookmarkStart w:id="0" w:name="_GoBack"/>
      <w:bookmarkEnd w:id="0"/>
      <w:r w:rsidRPr="00477BC7">
        <w:rPr>
          <w:rFonts w:ascii="Palatino Linotype" w:eastAsia="Times New Roman" w:hAnsi="Palatino Linotype" w:cs="Times New Roman"/>
          <w:sz w:val="24"/>
          <w:szCs w:val="24"/>
          <w:lang w:eastAsia="es-ES"/>
        </w:rPr>
        <w:t xml:space="preserve">restrictiva y limitada las hipótesis de </w:t>
      </w:r>
      <w:r w:rsidRPr="00477BC7">
        <w:rPr>
          <w:rFonts w:ascii="Palatino Linotype" w:eastAsia="Times New Roman" w:hAnsi="Palatino Linotype" w:cs="Times New Roman"/>
          <w:sz w:val="24"/>
          <w:szCs w:val="24"/>
          <w:lang w:eastAsia="es-ES"/>
        </w:rPr>
        <w:lastRenderedPageBreak/>
        <w:t>clasificación y no hacerlas valer de manera general. Es importante señalar que, para acreditar dichos supuestos jurídicos se debe fundar y motivar correctamente la categorización de la información.</w:t>
      </w:r>
    </w:p>
    <w:p w14:paraId="6E6D1AE0"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ES"/>
        </w:rPr>
      </w:pPr>
    </w:p>
    <w:p w14:paraId="6AACFD35"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097AC195"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ES"/>
        </w:rPr>
      </w:pPr>
    </w:p>
    <w:p w14:paraId="4561371D"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3D8C200A"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ES"/>
        </w:rPr>
      </w:pPr>
    </w:p>
    <w:p w14:paraId="43B5E491" w14:textId="77777777" w:rsidR="003B1670" w:rsidRPr="00477BC7" w:rsidRDefault="003B1670" w:rsidP="003B1670">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40E6CB6"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ES"/>
        </w:rPr>
      </w:pPr>
    </w:p>
    <w:p w14:paraId="286D5A62"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6313A65"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ES"/>
        </w:rPr>
      </w:pPr>
    </w:p>
    <w:p w14:paraId="2999F189"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1D3DB21"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ES"/>
        </w:rPr>
      </w:pPr>
    </w:p>
    <w:p w14:paraId="078A49F9" w14:textId="77777777" w:rsidR="003B1670" w:rsidRPr="00477BC7" w:rsidRDefault="003B1670" w:rsidP="003B1670">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F4485C9"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ES"/>
        </w:rPr>
      </w:pPr>
    </w:p>
    <w:p w14:paraId="62CD4FED"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980241D" w14:textId="77777777" w:rsidR="003B1670" w:rsidRPr="00477BC7" w:rsidRDefault="003B1670" w:rsidP="003B1670">
      <w:pPr>
        <w:spacing w:after="0" w:line="360" w:lineRule="auto"/>
        <w:jc w:val="both"/>
        <w:rPr>
          <w:rFonts w:ascii="Palatino Linotype" w:eastAsia="Times New Roman" w:hAnsi="Palatino Linotype" w:cs="Times New Roman"/>
          <w:sz w:val="24"/>
          <w:szCs w:val="24"/>
          <w:lang w:eastAsia="es-ES"/>
        </w:rPr>
      </w:pPr>
    </w:p>
    <w:p w14:paraId="43F677C1" w14:textId="77777777" w:rsidR="003B1670" w:rsidRPr="00185A85" w:rsidRDefault="003B1670" w:rsidP="003B1670">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w:t>
      </w:r>
      <w:r w:rsidRPr="00477BC7">
        <w:rPr>
          <w:rFonts w:ascii="Palatino Linotype" w:eastAsia="Times New Roman" w:hAnsi="Palatino Linotype" w:cs="Times New Roman"/>
          <w:sz w:val="24"/>
          <w:szCs w:val="24"/>
          <w:lang w:val="es-ES" w:eastAsia="es-ES"/>
        </w:rPr>
        <w:lastRenderedPageBreak/>
        <w:t xml:space="preserve">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14:paraId="615CED78" w14:textId="77777777" w:rsidR="003B1670" w:rsidRDefault="003B1670" w:rsidP="003B1670">
      <w:pPr>
        <w:pStyle w:val="Sinespaciado"/>
        <w:spacing w:line="360" w:lineRule="auto"/>
        <w:jc w:val="both"/>
        <w:rPr>
          <w:rFonts w:ascii="Palatino Linotype" w:hAnsi="Palatino Linotype"/>
        </w:rPr>
      </w:pPr>
    </w:p>
    <w:p w14:paraId="450F03F0" w14:textId="77777777" w:rsidR="003B1670" w:rsidRPr="00C12CA8" w:rsidRDefault="003B1670" w:rsidP="003B1670">
      <w:pPr>
        <w:pStyle w:val="Sinespaciado"/>
        <w:spacing w:line="360" w:lineRule="auto"/>
        <w:jc w:val="both"/>
        <w:rPr>
          <w:rFonts w:ascii="Palatino Linotype" w:hAnsi="Palatino Linotype"/>
        </w:rPr>
      </w:pPr>
      <w:r w:rsidRPr="00C12CA8">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14:paraId="6C16E4E1" w14:textId="77777777" w:rsidR="003B1670" w:rsidRPr="00C12CA8" w:rsidRDefault="003B1670" w:rsidP="003B1670">
      <w:pPr>
        <w:pStyle w:val="Sinespaciado"/>
        <w:spacing w:line="360" w:lineRule="auto"/>
        <w:jc w:val="both"/>
        <w:rPr>
          <w:rFonts w:ascii="Palatino Linotype" w:hAnsi="Palatino Linotype"/>
        </w:rPr>
      </w:pPr>
    </w:p>
    <w:p w14:paraId="45576BA6" w14:textId="6E1DF339" w:rsidR="003B1670" w:rsidRPr="00C12CA8" w:rsidRDefault="003B1670" w:rsidP="003B1670">
      <w:pPr>
        <w:pStyle w:val="Sinespaciado"/>
        <w:spacing w:line="360" w:lineRule="auto"/>
        <w:jc w:val="both"/>
        <w:rPr>
          <w:rFonts w:ascii="Palatino Linotype" w:hAnsi="Palatino Linotype"/>
        </w:rPr>
      </w:pPr>
      <w:r w:rsidRPr="00C12CA8">
        <w:rPr>
          <w:rFonts w:ascii="Palatino Linotype" w:hAnsi="Palatino Linotype"/>
        </w:rPr>
        <w:t xml:space="preserve">En mérito de lo expuesto en líneas anteriores, resultan fundados los motivos de inconformidad que arguye </w:t>
      </w:r>
      <w:r w:rsidR="00F322EB">
        <w:rPr>
          <w:rFonts w:ascii="Palatino Linotype" w:hAnsi="Palatino Linotype"/>
        </w:rPr>
        <w:t>el</w:t>
      </w:r>
      <w:r w:rsidRPr="00C12CA8">
        <w:rPr>
          <w:rFonts w:ascii="Palatino Linotype" w:hAnsi="Palatino Linotype"/>
        </w:rPr>
        <w:t xml:space="preserve"> Recurrente en su medio de impugnación que fue materia de estudio, por ello </w:t>
      </w:r>
      <w:r>
        <w:rPr>
          <w:rFonts w:ascii="Palatino Linotype" w:hAnsi="Palatino Linotype" w:cs="Arial"/>
          <w:b/>
        </w:rPr>
        <w:t>con fundamento en la primera</w:t>
      </w:r>
      <w:r w:rsidRPr="00C12CA8">
        <w:rPr>
          <w:rFonts w:ascii="Palatino Linotype" w:hAnsi="Palatino Linotype" w:cs="Arial"/>
          <w:b/>
        </w:rPr>
        <w:t xml:space="preserve"> hipótesis de la fracción III del artículo 186, </w:t>
      </w:r>
      <w:r w:rsidRPr="00C12CA8">
        <w:rPr>
          <w:rFonts w:ascii="Palatino Linotype" w:hAnsi="Palatino Linotype" w:cs="Arial"/>
        </w:rPr>
        <w:t xml:space="preserve">de la Ley de Transparencia y Acceso a la Información Pública del Estado de México y Municipios, se </w:t>
      </w:r>
      <w:r>
        <w:rPr>
          <w:rFonts w:ascii="Palatino Linotype" w:hAnsi="Palatino Linotype" w:cs="Arial"/>
          <w:b/>
        </w:rPr>
        <w:t>REVO</w:t>
      </w:r>
      <w:r w:rsidRPr="00C12CA8">
        <w:rPr>
          <w:rFonts w:ascii="Palatino Linotype" w:hAnsi="Palatino Linotype" w:cs="Arial"/>
          <w:b/>
        </w:rPr>
        <w:t xml:space="preserve">CA </w:t>
      </w:r>
      <w:r w:rsidRPr="00C12CA8">
        <w:rPr>
          <w:rFonts w:ascii="Palatino Linotype" w:hAnsi="Palatino Linotype" w:cs="Arial"/>
        </w:rPr>
        <w:t>la respuesta a la solicitud de información número</w:t>
      </w:r>
      <w:r w:rsidRPr="00C12CA8">
        <w:rPr>
          <w:rFonts w:ascii="Palatino Linotype" w:hAnsi="Palatino Linotype"/>
          <w:b/>
        </w:rPr>
        <w:t xml:space="preserve"> </w:t>
      </w:r>
      <w:r>
        <w:rPr>
          <w:rFonts w:ascii="Palatino Linotype" w:hAnsi="Palatino Linotype" w:cs="Arial"/>
          <w:b/>
        </w:rPr>
        <w:t>000</w:t>
      </w:r>
      <w:r w:rsidR="00663862">
        <w:rPr>
          <w:rFonts w:ascii="Palatino Linotype" w:hAnsi="Palatino Linotype" w:cs="Arial"/>
          <w:b/>
        </w:rPr>
        <w:t>29/TEPETLAO</w:t>
      </w:r>
      <w:r w:rsidRPr="00C12CA8">
        <w:rPr>
          <w:rFonts w:ascii="Palatino Linotype" w:hAnsi="Palatino Linotype" w:cs="Arial"/>
          <w:b/>
        </w:rPr>
        <w:t>/IP/2018</w:t>
      </w:r>
      <w:r w:rsidR="00663862">
        <w:rPr>
          <w:rFonts w:ascii="Palatino Linotype" w:hAnsi="Palatino Linotype" w:cs="Arial"/>
          <w:b/>
        </w:rPr>
        <w:t xml:space="preserve"> y 00030/TEPETLAO</w:t>
      </w:r>
      <w:r w:rsidR="00663862" w:rsidRPr="00C12CA8">
        <w:rPr>
          <w:rFonts w:ascii="Palatino Linotype" w:hAnsi="Palatino Linotype" w:cs="Arial"/>
          <w:b/>
        </w:rPr>
        <w:t>/IP/2018</w:t>
      </w:r>
      <w:r w:rsidRPr="00C12CA8">
        <w:rPr>
          <w:rFonts w:ascii="Palatino Linotype" w:hAnsi="Palatino Linotype"/>
        </w:rPr>
        <w:t xml:space="preserve"> que ha sido materia del presente fallo.</w:t>
      </w:r>
    </w:p>
    <w:p w14:paraId="67EBFE38" w14:textId="77777777" w:rsidR="003B1670" w:rsidRDefault="003B1670" w:rsidP="00A40557">
      <w:pPr>
        <w:pStyle w:val="Sinespaciado"/>
        <w:spacing w:line="360" w:lineRule="auto"/>
        <w:jc w:val="both"/>
        <w:rPr>
          <w:rFonts w:ascii="Palatino Linotype" w:hAnsi="Palatino Linotype"/>
        </w:rPr>
      </w:pPr>
    </w:p>
    <w:p w14:paraId="5340BBAE" w14:textId="77777777" w:rsidR="00C86813" w:rsidRDefault="00C86813" w:rsidP="00C86813">
      <w:pPr>
        <w:tabs>
          <w:tab w:val="left" w:pos="5894"/>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lastRenderedPageBreak/>
        <w:t>Por lo antes expuesto y fundado</w:t>
      </w:r>
      <w:r>
        <w:rPr>
          <w:rFonts w:ascii="Palatino Linotype" w:hAnsi="Palatino Linotype"/>
          <w:sz w:val="24"/>
          <w:szCs w:val="24"/>
        </w:rPr>
        <w:t xml:space="preserve"> es de resolverse y,</w:t>
      </w:r>
      <w:r>
        <w:rPr>
          <w:rFonts w:ascii="Palatino Linotype" w:hAnsi="Palatino Linotype"/>
          <w:sz w:val="24"/>
          <w:szCs w:val="24"/>
        </w:rPr>
        <w:tab/>
      </w:r>
    </w:p>
    <w:p w14:paraId="756CD2C2" w14:textId="77777777" w:rsidR="00B76A01" w:rsidRPr="00506C29" w:rsidRDefault="00B76A01" w:rsidP="00E76068">
      <w:pPr>
        <w:pStyle w:val="Sinespaciado"/>
        <w:spacing w:before="240" w:after="240" w:line="360" w:lineRule="auto"/>
        <w:jc w:val="both"/>
        <w:rPr>
          <w:rFonts w:ascii="Palatino Linotype" w:hAnsi="Palatino Linotype"/>
        </w:rPr>
      </w:pPr>
    </w:p>
    <w:p w14:paraId="6ADE406E" w14:textId="77777777" w:rsidR="00B76A01" w:rsidRPr="003D3DA6" w:rsidRDefault="00C86813" w:rsidP="00E76068">
      <w:pPr>
        <w:pStyle w:val="Sinespaciado"/>
        <w:spacing w:before="240" w:after="240" w:line="360" w:lineRule="auto"/>
        <w:jc w:val="center"/>
        <w:rPr>
          <w:rFonts w:ascii="Palatino Linotype" w:hAnsi="Palatino Linotype"/>
          <w:b/>
          <w:bCs/>
          <w:spacing w:val="60"/>
          <w:sz w:val="28"/>
          <w:lang w:val="es-ES_tradnl"/>
        </w:rPr>
      </w:pPr>
      <w:r w:rsidRPr="003D3DA6">
        <w:rPr>
          <w:rFonts w:ascii="Palatino Linotype" w:hAnsi="Palatino Linotype"/>
          <w:b/>
          <w:bCs/>
          <w:spacing w:val="60"/>
          <w:sz w:val="28"/>
          <w:lang w:val="es-ES_tradnl"/>
        </w:rPr>
        <w:t xml:space="preserve">SE </w:t>
      </w:r>
      <w:r w:rsidR="00B76A01" w:rsidRPr="003D3DA6">
        <w:rPr>
          <w:rFonts w:ascii="Palatino Linotype" w:hAnsi="Palatino Linotype"/>
          <w:b/>
          <w:bCs/>
          <w:spacing w:val="60"/>
          <w:sz w:val="28"/>
          <w:lang w:val="es-ES_tradnl"/>
        </w:rPr>
        <w:t>RESUELVE</w:t>
      </w:r>
    </w:p>
    <w:p w14:paraId="2FC6770E" w14:textId="245F0296" w:rsidR="00264696" w:rsidRPr="00264696" w:rsidRDefault="00264696" w:rsidP="00264696">
      <w:pPr>
        <w:spacing w:before="240" w:line="360" w:lineRule="auto"/>
        <w:jc w:val="both"/>
        <w:rPr>
          <w:rFonts w:ascii="Palatino Linotype" w:eastAsia="Calibri" w:hAnsi="Palatino Linotype" w:cs="Arial"/>
          <w:sz w:val="24"/>
          <w:szCs w:val="24"/>
        </w:rPr>
      </w:pPr>
      <w:r w:rsidRPr="00264696">
        <w:rPr>
          <w:rFonts w:ascii="Palatino Linotype" w:eastAsia="Calibri" w:hAnsi="Palatino Linotype" w:cs="Arial"/>
          <w:b/>
          <w:sz w:val="24"/>
          <w:szCs w:val="24"/>
          <w:lang w:val="es-ES_tradnl"/>
        </w:rPr>
        <w:t>PRIMERO.</w:t>
      </w:r>
      <w:r w:rsidRPr="00264696">
        <w:rPr>
          <w:rFonts w:ascii="Palatino Linotype" w:eastAsia="Calibri" w:hAnsi="Palatino Linotype" w:cs="Arial"/>
          <w:sz w:val="24"/>
          <w:szCs w:val="24"/>
          <w:lang w:val="es-ES_tradnl"/>
        </w:rPr>
        <w:t xml:space="preserve"> </w:t>
      </w:r>
      <w:r w:rsidRPr="00264696">
        <w:rPr>
          <w:rFonts w:ascii="Palatino Linotype" w:eastAsia="Calibri" w:hAnsi="Palatino Linotype" w:cs="Arial"/>
          <w:sz w:val="24"/>
          <w:szCs w:val="24"/>
        </w:rPr>
        <w:t xml:space="preserve">Se </w:t>
      </w:r>
      <w:r w:rsidR="007739BD" w:rsidRPr="007739BD">
        <w:rPr>
          <w:rFonts w:ascii="Palatino Linotype" w:eastAsia="Calibri" w:hAnsi="Palatino Linotype" w:cs="Arial"/>
          <w:b/>
          <w:sz w:val="24"/>
          <w:szCs w:val="24"/>
        </w:rPr>
        <w:t>REVOCAN</w:t>
      </w:r>
      <w:r w:rsidRPr="00264696">
        <w:rPr>
          <w:rFonts w:ascii="Palatino Linotype" w:eastAsia="Calibri" w:hAnsi="Palatino Linotype" w:cs="Arial"/>
          <w:b/>
          <w:sz w:val="24"/>
          <w:szCs w:val="24"/>
        </w:rPr>
        <w:t xml:space="preserve"> </w:t>
      </w:r>
      <w:r w:rsidRPr="00B15D53">
        <w:rPr>
          <w:rFonts w:ascii="Palatino Linotype" w:eastAsia="Calibri" w:hAnsi="Palatino Linotype" w:cs="Arial"/>
          <w:sz w:val="24"/>
          <w:szCs w:val="24"/>
        </w:rPr>
        <w:t>las respuestas entregadas por el</w:t>
      </w:r>
      <w:r w:rsidRPr="00B15D53">
        <w:rPr>
          <w:rFonts w:ascii="Palatino Linotype" w:eastAsia="Calibri" w:hAnsi="Palatino Linotype" w:cs="Arial"/>
          <w:b/>
          <w:sz w:val="24"/>
          <w:szCs w:val="24"/>
        </w:rPr>
        <w:t xml:space="preserve"> Sujeto Obligado </w:t>
      </w:r>
      <w:r w:rsidRPr="00B15D53">
        <w:rPr>
          <w:rFonts w:ascii="Palatino Linotype" w:eastAsia="Calibri" w:hAnsi="Palatino Linotype" w:cs="Arial"/>
          <w:sz w:val="24"/>
          <w:szCs w:val="24"/>
        </w:rPr>
        <w:t>a las solicitudes de información número</w:t>
      </w:r>
      <w:r w:rsidRPr="00B15D53">
        <w:rPr>
          <w:rFonts w:ascii="Palatino Linotype" w:eastAsia="Calibri" w:hAnsi="Palatino Linotype" w:cs="Arial"/>
          <w:b/>
          <w:sz w:val="24"/>
          <w:szCs w:val="24"/>
        </w:rPr>
        <w:t xml:space="preserve"> </w:t>
      </w:r>
      <w:r w:rsidR="006D7DF4" w:rsidRPr="00B15D53">
        <w:rPr>
          <w:rFonts w:ascii="Palatino Linotype" w:hAnsi="Palatino Linotype" w:cs="Arial"/>
          <w:b/>
          <w:sz w:val="24"/>
          <w:szCs w:val="24"/>
        </w:rPr>
        <w:t>00029/TEPETLAO/IP/2018 y 00030/TEPETLAO/IP/2018</w:t>
      </w:r>
      <w:r w:rsidRPr="00B15D53">
        <w:rPr>
          <w:rFonts w:ascii="Palatino Linotype" w:eastAsia="Arial Unicode MS" w:hAnsi="Palatino Linotype" w:cs="Arial"/>
          <w:sz w:val="24"/>
          <w:szCs w:val="24"/>
        </w:rPr>
        <w:t xml:space="preserve">, </w:t>
      </w:r>
      <w:r w:rsidR="007739BD" w:rsidRPr="00B15D53">
        <w:rPr>
          <w:rFonts w:ascii="Palatino Linotype" w:eastAsia="Arial Unicode MS" w:hAnsi="Palatino Linotype" w:cs="Arial"/>
          <w:sz w:val="24"/>
          <w:szCs w:val="24"/>
        </w:rPr>
        <w:t>por resultar fundados</w:t>
      </w:r>
      <w:r w:rsidR="007739BD" w:rsidRPr="007739BD">
        <w:rPr>
          <w:rFonts w:ascii="Palatino Linotype" w:eastAsia="Arial Unicode MS" w:hAnsi="Palatino Linotype" w:cs="Arial"/>
          <w:sz w:val="24"/>
          <w:szCs w:val="24"/>
        </w:rPr>
        <w:t xml:space="preserve"> los motiv</w:t>
      </w:r>
      <w:r w:rsidR="007739BD">
        <w:rPr>
          <w:rFonts w:ascii="Palatino Linotype" w:eastAsia="Arial Unicode MS" w:hAnsi="Palatino Linotype" w:cs="Arial"/>
          <w:sz w:val="24"/>
          <w:szCs w:val="24"/>
        </w:rPr>
        <w:t>os de inconformidad que arguye e</w:t>
      </w:r>
      <w:r w:rsidR="007739BD" w:rsidRPr="007739BD">
        <w:rPr>
          <w:rFonts w:ascii="Palatino Linotype" w:eastAsia="Arial Unicode MS" w:hAnsi="Palatino Linotype" w:cs="Arial"/>
          <w:sz w:val="24"/>
          <w:szCs w:val="24"/>
        </w:rPr>
        <w:t xml:space="preserve">l </w:t>
      </w:r>
      <w:r w:rsidR="007739BD" w:rsidRPr="007739BD">
        <w:rPr>
          <w:rFonts w:ascii="Palatino Linotype" w:eastAsia="Arial Unicode MS" w:hAnsi="Palatino Linotype" w:cs="Arial"/>
          <w:b/>
          <w:sz w:val="24"/>
          <w:szCs w:val="24"/>
        </w:rPr>
        <w:t>Recurrente</w:t>
      </w:r>
      <w:r w:rsidRPr="00264696">
        <w:rPr>
          <w:rFonts w:ascii="Palatino Linotype" w:eastAsia="Arial Unicode MS" w:hAnsi="Palatino Linotype" w:cs="Arial"/>
          <w:sz w:val="24"/>
          <w:szCs w:val="24"/>
        </w:rPr>
        <w:t>, en términos del</w:t>
      </w:r>
      <w:r w:rsidRPr="00264696">
        <w:rPr>
          <w:rFonts w:ascii="Palatino Linotype" w:eastAsia="Arial Unicode MS" w:hAnsi="Palatino Linotype" w:cs="Arial"/>
          <w:b/>
          <w:sz w:val="24"/>
          <w:szCs w:val="24"/>
        </w:rPr>
        <w:t xml:space="preserve"> </w:t>
      </w:r>
      <w:r w:rsidRPr="00264696">
        <w:rPr>
          <w:rFonts w:ascii="Palatino Linotype" w:eastAsia="Calibri" w:hAnsi="Palatino Linotype" w:cs="Arial"/>
          <w:sz w:val="24"/>
          <w:szCs w:val="24"/>
        </w:rPr>
        <w:t>considerando</w:t>
      </w:r>
      <w:r w:rsidRPr="00264696">
        <w:rPr>
          <w:rFonts w:ascii="Palatino Linotype" w:eastAsia="Calibri" w:hAnsi="Palatino Linotype" w:cs="Arial"/>
          <w:b/>
          <w:sz w:val="24"/>
          <w:szCs w:val="24"/>
        </w:rPr>
        <w:t xml:space="preserve"> </w:t>
      </w:r>
      <w:r w:rsidR="00520498">
        <w:rPr>
          <w:rFonts w:ascii="Palatino Linotype" w:eastAsia="Calibri" w:hAnsi="Palatino Linotype" w:cs="Arial"/>
          <w:b/>
          <w:sz w:val="24"/>
          <w:szCs w:val="24"/>
        </w:rPr>
        <w:t>QUINTO</w:t>
      </w:r>
      <w:r w:rsidRPr="00264696">
        <w:rPr>
          <w:rFonts w:ascii="Palatino Linotype" w:eastAsia="Calibri" w:hAnsi="Palatino Linotype" w:cs="Arial"/>
          <w:sz w:val="24"/>
          <w:szCs w:val="24"/>
        </w:rPr>
        <w:t xml:space="preserve"> de la presente resolución.</w:t>
      </w:r>
    </w:p>
    <w:p w14:paraId="6BD22AC7" w14:textId="77777777" w:rsidR="00264696" w:rsidRPr="00264696" w:rsidRDefault="00264696" w:rsidP="00264696">
      <w:pPr>
        <w:autoSpaceDE w:val="0"/>
        <w:autoSpaceDN w:val="0"/>
        <w:adjustRightInd w:val="0"/>
        <w:spacing w:before="240" w:line="360" w:lineRule="auto"/>
        <w:jc w:val="both"/>
        <w:rPr>
          <w:rFonts w:ascii="Palatino Linotype" w:eastAsia="Calibri" w:hAnsi="Palatino Linotype" w:cs="Arial"/>
          <w:b/>
          <w:sz w:val="24"/>
          <w:szCs w:val="24"/>
        </w:rPr>
      </w:pPr>
    </w:p>
    <w:p w14:paraId="5DAF10C7" w14:textId="1A278F8C" w:rsidR="0020615D" w:rsidRDefault="00264696" w:rsidP="0020615D">
      <w:pPr>
        <w:pStyle w:val="Sinespaciado"/>
        <w:spacing w:line="360" w:lineRule="auto"/>
        <w:jc w:val="both"/>
        <w:rPr>
          <w:rFonts w:ascii="Palatino Linotype" w:hAnsi="Palatino Linotype"/>
        </w:rPr>
      </w:pPr>
      <w:r w:rsidRPr="00264696">
        <w:rPr>
          <w:rFonts w:ascii="Palatino Linotype" w:eastAsia="Calibri" w:hAnsi="Palatino Linotype" w:cs="Arial"/>
          <w:b/>
        </w:rPr>
        <w:t xml:space="preserve">SEGUNDO. </w:t>
      </w:r>
      <w:r w:rsidR="0020615D" w:rsidRPr="00C12CA8">
        <w:rPr>
          <w:rFonts w:ascii="Palatino Linotype" w:hAnsi="Palatino Linotype" w:cs="Arial"/>
        </w:rPr>
        <w:t xml:space="preserve">Se </w:t>
      </w:r>
      <w:r w:rsidR="0020615D" w:rsidRPr="00C12CA8">
        <w:rPr>
          <w:rFonts w:ascii="Palatino Linotype" w:hAnsi="Palatino Linotype" w:cs="Arial"/>
          <w:b/>
        </w:rPr>
        <w:t>ORDENA</w:t>
      </w:r>
      <w:r w:rsidR="0020615D">
        <w:rPr>
          <w:rFonts w:ascii="Palatino Linotype" w:hAnsi="Palatino Linotype" w:cs="Arial"/>
        </w:rPr>
        <w:t xml:space="preserve"> al</w:t>
      </w:r>
      <w:r w:rsidR="0020615D">
        <w:rPr>
          <w:rFonts w:ascii="Palatino Linotype" w:hAnsi="Palatino Linotype"/>
        </w:rPr>
        <w:t xml:space="preserve"> Sujeto Obligado que haga</w:t>
      </w:r>
      <w:r w:rsidR="0020615D" w:rsidRPr="00C12CA8">
        <w:rPr>
          <w:rFonts w:ascii="Palatino Linotype" w:hAnsi="Palatino Linotype"/>
        </w:rPr>
        <w:t xml:space="preserve"> entrega </w:t>
      </w:r>
      <w:r w:rsidR="009310CB">
        <w:rPr>
          <w:rFonts w:ascii="Palatino Linotype" w:hAnsi="Palatino Linotype"/>
        </w:rPr>
        <w:t xml:space="preserve">al </w:t>
      </w:r>
      <w:r w:rsidR="0020615D">
        <w:rPr>
          <w:rFonts w:ascii="Palatino Linotype" w:hAnsi="Palatino Linotype"/>
        </w:rPr>
        <w:t>Recurrente, vía SAIMEX,</w:t>
      </w:r>
      <w:r w:rsidR="009F500C" w:rsidRPr="009F500C">
        <w:t xml:space="preserve"> </w:t>
      </w:r>
      <w:r w:rsidR="009F500C" w:rsidRPr="009F500C">
        <w:rPr>
          <w:rFonts w:ascii="Palatino Linotype" w:hAnsi="Palatino Linotype"/>
        </w:rPr>
        <w:t>en términos del Considerando QUINTO</w:t>
      </w:r>
      <w:r w:rsidR="009F500C">
        <w:rPr>
          <w:rFonts w:ascii="Palatino Linotype" w:hAnsi="Palatino Linotype"/>
        </w:rPr>
        <w:t>,</w:t>
      </w:r>
      <w:r w:rsidR="0020615D">
        <w:rPr>
          <w:rFonts w:ascii="Palatino Linotype" w:hAnsi="Palatino Linotype"/>
        </w:rPr>
        <w:t xml:space="preserve"> la</w:t>
      </w:r>
      <w:r w:rsidR="0020615D" w:rsidRPr="00C12CA8">
        <w:rPr>
          <w:rFonts w:ascii="Palatino Linotype" w:hAnsi="Palatino Linotype"/>
        </w:rPr>
        <w:t xml:space="preserve"> versión pública del documento</w:t>
      </w:r>
      <w:r w:rsidR="0020615D">
        <w:rPr>
          <w:rFonts w:ascii="Palatino Linotype" w:hAnsi="Palatino Linotype"/>
        </w:rPr>
        <w:t xml:space="preserve"> o documentos en </w:t>
      </w:r>
      <w:r w:rsidR="00134958">
        <w:rPr>
          <w:rFonts w:ascii="Palatino Linotype" w:hAnsi="Palatino Linotype"/>
        </w:rPr>
        <w:t xml:space="preserve">donde </w:t>
      </w:r>
      <w:r w:rsidR="0020615D">
        <w:rPr>
          <w:rFonts w:ascii="Palatino Linotype" w:hAnsi="Palatino Linotype"/>
        </w:rPr>
        <w:t>conste</w:t>
      </w:r>
      <w:r w:rsidR="0020615D" w:rsidRPr="00C12CA8">
        <w:rPr>
          <w:rFonts w:ascii="Palatino Linotype" w:hAnsi="Palatino Linotype"/>
        </w:rPr>
        <w:t xml:space="preserve"> </w:t>
      </w:r>
      <w:r w:rsidR="009F500C">
        <w:rPr>
          <w:rFonts w:ascii="Palatino Linotype" w:hAnsi="Palatino Linotype"/>
        </w:rPr>
        <w:t>lo siguiente</w:t>
      </w:r>
      <w:r w:rsidR="0020615D">
        <w:rPr>
          <w:rFonts w:ascii="Palatino Linotype" w:hAnsi="Palatino Linotype"/>
        </w:rPr>
        <w:t>:</w:t>
      </w:r>
    </w:p>
    <w:p w14:paraId="6122CE5C" w14:textId="1A8375CB" w:rsidR="006963D2" w:rsidRPr="00134958" w:rsidRDefault="009F7A8C" w:rsidP="009F7A8C">
      <w:pPr>
        <w:pStyle w:val="Prrafodelista"/>
        <w:numPr>
          <w:ilvl w:val="0"/>
          <w:numId w:val="40"/>
        </w:numPr>
        <w:jc w:val="both"/>
        <w:rPr>
          <w:rFonts w:ascii="Palatino Linotype" w:hAnsi="Palatino Linotype" w:cs="Arial"/>
          <w:lang w:val="es-MX"/>
        </w:rPr>
      </w:pPr>
      <w:r w:rsidRPr="009F7A8C">
        <w:rPr>
          <w:rFonts w:ascii="Palatino Linotype" w:hAnsi="Palatino Linotype" w:cs="Arial"/>
          <w:lang w:val="es-MX"/>
        </w:rPr>
        <w:t xml:space="preserve">El nombre, cargo o puesto que desempeña, área administrativa </w:t>
      </w:r>
      <w:r>
        <w:rPr>
          <w:rFonts w:ascii="Palatino Linotype" w:hAnsi="Palatino Linotype" w:cs="Arial"/>
          <w:lang w:val="es-MX"/>
        </w:rPr>
        <w:t>a la que se encuentra adscrito</w:t>
      </w:r>
      <w:r w:rsidRPr="009F7A8C">
        <w:rPr>
          <w:rFonts w:ascii="Palatino Linotype" w:hAnsi="Palatino Linotype" w:cs="Arial"/>
          <w:lang w:val="es-MX"/>
        </w:rPr>
        <w:t xml:space="preserve">, total de deducciones </w:t>
      </w:r>
      <w:r>
        <w:rPr>
          <w:rFonts w:ascii="Palatino Linotype" w:hAnsi="Palatino Linotype" w:cs="Arial"/>
          <w:lang w:val="es-MX"/>
        </w:rPr>
        <w:t>y l</w:t>
      </w:r>
      <w:r w:rsidR="006963D2" w:rsidRPr="006963D2">
        <w:rPr>
          <w:rFonts w:ascii="Palatino Linotype" w:hAnsi="Palatino Linotype" w:cs="Arial"/>
          <w:lang w:val="es-MX"/>
        </w:rPr>
        <w:t xml:space="preserve">as percepciones ordinarias y extraordinarias de los servidores públicos </w:t>
      </w:r>
      <w:r w:rsidR="006963D2" w:rsidRPr="00134958">
        <w:rPr>
          <w:rFonts w:ascii="Palatino Linotype" w:hAnsi="Palatino Linotype" w:cs="Arial"/>
          <w:lang w:val="es-MX"/>
        </w:rPr>
        <w:t xml:space="preserve">adscritos al Municipio de Tepetlaoxtoc, del </w:t>
      </w:r>
      <w:r w:rsidR="00BE24EA" w:rsidRPr="00134958">
        <w:rPr>
          <w:rFonts w:ascii="Palatino Linotype" w:hAnsi="Palatino Linotype" w:cs="Arial"/>
          <w:lang w:val="es-MX"/>
        </w:rPr>
        <w:t>primero</w:t>
      </w:r>
      <w:r w:rsidR="006963D2" w:rsidRPr="00134958">
        <w:rPr>
          <w:rFonts w:ascii="Palatino Linotype" w:hAnsi="Palatino Linotype" w:cs="Arial"/>
          <w:lang w:val="es-MX"/>
        </w:rPr>
        <w:t xml:space="preserve"> de enero del año dos mil </w:t>
      </w:r>
      <w:r w:rsidR="00BE24EA" w:rsidRPr="00134958">
        <w:rPr>
          <w:rFonts w:ascii="Palatino Linotype" w:hAnsi="Palatino Linotype" w:cs="Arial"/>
          <w:lang w:val="es-MX"/>
        </w:rPr>
        <w:t>dieciséis</w:t>
      </w:r>
      <w:r w:rsidR="006963D2" w:rsidRPr="00134958">
        <w:rPr>
          <w:rFonts w:ascii="Palatino Linotype" w:hAnsi="Palatino Linotype" w:cs="Arial"/>
          <w:lang w:val="es-MX"/>
        </w:rPr>
        <w:t xml:space="preserve"> al </w:t>
      </w:r>
      <w:r w:rsidR="00BE24EA" w:rsidRPr="00134958">
        <w:rPr>
          <w:rFonts w:ascii="Palatino Linotype" w:hAnsi="Palatino Linotype" w:cs="Arial"/>
          <w:lang w:val="es-MX"/>
        </w:rPr>
        <w:t>trece</w:t>
      </w:r>
      <w:r w:rsidR="006963D2" w:rsidRPr="00134958">
        <w:rPr>
          <w:rFonts w:ascii="Palatino Linotype" w:hAnsi="Palatino Linotype" w:cs="Arial"/>
          <w:lang w:val="es-MX"/>
        </w:rPr>
        <w:t xml:space="preserve"> </w:t>
      </w:r>
      <w:r w:rsidR="00BE24EA" w:rsidRPr="00134958">
        <w:rPr>
          <w:rFonts w:ascii="Palatino Linotype" w:hAnsi="Palatino Linotype" w:cs="Arial"/>
          <w:lang w:val="es-MX"/>
        </w:rPr>
        <w:t>de julio</w:t>
      </w:r>
      <w:r w:rsidR="006963D2" w:rsidRPr="00134958">
        <w:rPr>
          <w:rFonts w:ascii="Palatino Linotype" w:hAnsi="Palatino Linotype" w:cs="Arial"/>
          <w:lang w:val="es-MX"/>
        </w:rPr>
        <w:t xml:space="preserve"> de dos mil </w:t>
      </w:r>
      <w:r w:rsidR="00BE24EA" w:rsidRPr="00134958">
        <w:rPr>
          <w:rFonts w:ascii="Palatino Linotype" w:hAnsi="Palatino Linotype" w:cs="Arial"/>
          <w:lang w:val="es-MX"/>
        </w:rPr>
        <w:t>dieciocho</w:t>
      </w:r>
      <w:r w:rsidR="006963D2" w:rsidRPr="00134958">
        <w:rPr>
          <w:rFonts w:ascii="Palatino Linotype" w:hAnsi="Palatino Linotype" w:cs="Arial"/>
          <w:lang w:val="es-MX"/>
        </w:rPr>
        <w:t>.</w:t>
      </w:r>
    </w:p>
    <w:p w14:paraId="26B91FF5" w14:textId="77777777" w:rsidR="006963D2" w:rsidRPr="00134958" w:rsidRDefault="006963D2" w:rsidP="006963D2">
      <w:pPr>
        <w:pStyle w:val="Prrafodelista"/>
        <w:ind w:left="1080"/>
        <w:jc w:val="both"/>
        <w:rPr>
          <w:rFonts w:ascii="Palatino Linotype" w:hAnsi="Palatino Linotype" w:cs="Arial"/>
          <w:lang w:val="es-MX"/>
        </w:rPr>
      </w:pPr>
    </w:p>
    <w:p w14:paraId="15C58872" w14:textId="2747BD5D" w:rsidR="005E4CC4" w:rsidRPr="00134958" w:rsidRDefault="007D6918" w:rsidP="007D6918">
      <w:pPr>
        <w:pStyle w:val="Sinespaciado"/>
        <w:numPr>
          <w:ilvl w:val="0"/>
          <w:numId w:val="40"/>
        </w:numPr>
        <w:jc w:val="both"/>
        <w:rPr>
          <w:rFonts w:ascii="Palatino Linotype" w:hAnsi="Palatino Linotype"/>
        </w:rPr>
      </w:pPr>
      <w:r>
        <w:rPr>
          <w:rFonts w:ascii="Palatino Linotype" w:hAnsi="Palatino Linotype"/>
        </w:rPr>
        <w:t>El nombre</w:t>
      </w:r>
      <w:r w:rsidRPr="007D6918">
        <w:rPr>
          <w:rFonts w:ascii="Palatino Linotype" w:hAnsi="Palatino Linotype"/>
        </w:rPr>
        <w:t>, cargo o puesto que desempeña, área administrativa a la que se encu</w:t>
      </w:r>
      <w:r>
        <w:rPr>
          <w:rFonts w:ascii="Palatino Linotype" w:hAnsi="Palatino Linotype"/>
        </w:rPr>
        <w:t>en</w:t>
      </w:r>
      <w:r w:rsidRPr="007D6918">
        <w:rPr>
          <w:rFonts w:ascii="Palatino Linotype" w:hAnsi="Palatino Linotype"/>
        </w:rPr>
        <w:t>tra adscrito, precepción bruta, total de deducciones y percepción total</w:t>
      </w:r>
      <w:r w:rsidR="005E4CC4" w:rsidRPr="00134958">
        <w:rPr>
          <w:rFonts w:ascii="Palatino Linotype" w:hAnsi="Palatino Linotype"/>
        </w:rPr>
        <w:t xml:space="preserve"> de los servidores públicos del municipio</w:t>
      </w:r>
      <w:r w:rsidR="00237103">
        <w:rPr>
          <w:rFonts w:ascii="Palatino Linotype" w:hAnsi="Palatino Linotype"/>
        </w:rPr>
        <w:t>,</w:t>
      </w:r>
      <w:r w:rsidR="005E4CC4" w:rsidRPr="00134958">
        <w:rPr>
          <w:rFonts w:ascii="Palatino Linotype" w:hAnsi="Palatino Linotype"/>
        </w:rPr>
        <w:t xml:space="preserve"> contratados por tiempo u obra determinados, correspondiente al periodo comprendido del primero de enero de dos mil dieciséis al </w:t>
      </w:r>
      <w:r w:rsidR="006E52EF" w:rsidRPr="00134958">
        <w:rPr>
          <w:rFonts w:ascii="Palatino Linotype" w:hAnsi="Palatino Linotype"/>
        </w:rPr>
        <w:t>trece</w:t>
      </w:r>
      <w:r w:rsidR="005E4CC4" w:rsidRPr="00134958">
        <w:rPr>
          <w:rFonts w:ascii="Palatino Linotype" w:hAnsi="Palatino Linotype"/>
        </w:rPr>
        <w:t xml:space="preserve"> de </w:t>
      </w:r>
      <w:r w:rsidR="006E52EF" w:rsidRPr="00134958">
        <w:rPr>
          <w:rFonts w:ascii="Palatino Linotype" w:hAnsi="Palatino Linotype"/>
        </w:rPr>
        <w:t>julio</w:t>
      </w:r>
      <w:r w:rsidR="005E4CC4" w:rsidRPr="00134958">
        <w:rPr>
          <w:rFonts w:ascii="Palatino Linotype" w:hAnsi="Palatino Linotype"/>
        </w:rPr>
        <w:t xml:space="preserve"> de dos mil dieciocho.</w:t>
      </w:r>
    </w:p>
    <w:p w14:paraId="6AC60941" w14:textId="77777777" w:rsidR="00D124D9" w:rsidRPr="00D04625" w:rsidRDefault="00D124D9" w:rsidP="00D124D9">
      <w:pPr>
        <w:pStyle w:val="Sinespaciado"/>
        <w:ind w:left="1080"/>
        <w:jc w:val="both"/>
        <w:rPr>
          <w:rFonts w:ascii="Palatino Linotype" w:hAnsi="Palatino Linotype"/>
          <w:i/>
          <w:highlight w:val="yellow"/>
        </w:rPr>
      </w:pPr>
    </w:p>
    <w:p w14:paraId="78A692D4" w14:textId="77777777" w:rsidR="00D124D9" w:rsidRDefault="00D124D9" w:rsidP="0020615D">
      <w:pPr>
        <w:pStyle w:val="Sinespaciado"/>
        <w:jc w:val="both"/>
        <w:rPr>
          <w:rFonts w:ascii="Palatino Linotype" w:hAnsi="Palatino Linotype"/>
        </w:rPr>
      </w:pPr>
    </w:p>
    <w:p w14:paraId="20F229F9" w14:textId="77777777" w:rsidR="0020615D" w:rsidRDefault="0020615D" w:rsidP="0020615D">
      <w:pPr>
        <w:pStyle w:val="Sinespaciado"/>
        <w:spacing w:line="360" w:lineRule="auto"/>
        <w:jc w:val="both"/>
        <w:rPr>
          <w:rFonts w:ascii="Palatino Linotype" w:hAnsi="Palatino Linotype" w:cs="Arial"/>
        </w:rPr>
      </w:pPr>
      <w:r>
        <w:rPr>
          <w:rFonts w:ascii="Palatino Linotype" w:hAnsi="Palatino Linotype" w:cs="Arial"/>
        </w:rPr>
        <w:t>Como sustento de la versión pública</w:t>
      </w:r>
      <w:r w:rsidRPr="00CC0149">
        <w:rPr>
          <w:rFonts w:ascii="Palatino Linotype" w:hAnsi="Palatino Linotype" w:cs="Arial"/>
        </w:rPr>
        <w:t xml:space="preserve"> se deberá entregar el Acuerdo del Comité de Transparencia correspondiente, en términos del artículo 49 fracci</w:t>
      </w:r>
      <w:r>
        <w:rPr>
          <w:rFonts w:ascii="Palatino Linotype" w:hAnsi="Palatino Linotype" w:cs="Arial"/>
        </w:rPr>
        <w:t xml:space="preserve">ón VIII y 132 fracción II </w:t>
      </w:r>
      <w:r w:rsidRPr="00CC0149">
        <w:rPr>
          <w:rFonts w:ascii="Palatino Linotype" w:hAnsi="Palatino Linotype" w:cs="Arial"/>
        </w:rPr>
        <w:t>de la Ley de Transparencia y Acceso a la Información Pública del Estado de México y Municipios, en el que funde y motive las razones sobre los datos que se supriman o eliminen dentro de</w:t>
      </w:r>
      <w:r>
        <w:rPr>
          <w:rFonts w:ascii="Palatino Linotype" w:hAnsi="Palatino Linotype" w:cs="Arial"/>
        </w:rPr>
        <w:t xml:space="preserve"> </w:t>
      </w:r>
      <w:r w:rsidRPr="00CC0149">
        <w:rPr>
          <w:rFonts w:ascii="Palatino Linotype" w:hAnsi="Palatino Linotype" w:cs="Arial"/>
        </w:rPr>
        <w:t>l</w:t>
      </w:r>
      <w:r>
        <w:rPr>
          <w:rFonts w:ascii="Palatino Linotype" w:hAnsi="Palatino Linotype" w:cs="Arial"/>
        </w:rPr>
        <w:t xml:space="preserve">os documentos </w:t>
      </w:r>
      <w:r w:rsidRPr="00CC0149">
        <w:rPr>
          <w:rFonts w:ascii="Palatino Linotype" w:hAnsi="Palatino Linotype" w:cs="Arial"/>
        </w:rPr>
        <w:t>respectivo</w:t>
      </w:r>
      <w:r>
        <w:rPr>
          <w:rFonts w:ascii="Palatino Linotype" w:hAnsi="Palatino Linotype" w:cs="Arial"/>
        </w:rPr>
        <w:t>s</w:t>
      </w:r>
      <w:r w:rsidRPr="00CC0149">
        <w:rPr>
          <w:rFonts w:ascii="Palatino Linotype" w:hAnsi="Palatino Linotype" w:cs="Arial"/>
        </w:rPr>
        <w:t xml:space="preserve"> y se ponga a disposición de la Recurrente.</w:t>
      </w:r>
    </w:p>
    <w:p w14:paraId="0AA320EE" w14:textId="77777777" w:rsidR="00237103" w:rsidRDefault="00237103" w:rsidP="0020615D">
      <w:pPr>
        <w:pStyle w:val="Sinespaciado"/>
        <w:spacing w:line="360" w:lineRule="auto"/>
        <w:jc w:val="both"/>
        <w:rPr>
          <w:rFonts w:ascii="Palatino Linotype" w:hAnsi="Palatino Linotype" w:cs="Arial"/>
        </w:rPr>
      </w:pPr>
    </w:p>
    <w:p w14:paraId="2F330402" w14:textId="18393F78" w:rsidR="00237103" w:rsidRDefault="00237103" w:rsidP="0020615D">
      <w:pPr>
        <w:pStyle w:val="Sinespaciado"/>
        <w:spacing w:line="360" w:lineRule="auto"/>
        <w:jc w:val="both"/>
        <w:rPr>
          <w:rFonts w:ascii="Palatino Linotype" w:hAnsi="Palatino Linotype" w:cs="Arial"/>
        </w:rPr>
      </w:pPr>
      <w:r w:rsidRPr="00237103">
        <w:rPr>
          <w:rFonts w:ascii="Palatino Linotype" w:hAnsi="Palatino Linotype" w:cs="Arial"/>
        </w:rPr>
        <w:t>Respecto del inciso b), en el supuesto de que el Sujeto Obligado no haya contratado personal bajo las modalidades referidas en el periodo cuya entrega se ordena, bastará con que lo haga del conocimiento del Recurrente al momento en que dé cumplimiento a la presente resolución.</w:t>
      </w:r>
    </w:p>
    <w:p w14:paraId="19BA739E" w14:textId="77777777" w:rsidR="0020615D" w:rsidRPr="0020615D" w:rsidRDefault="0020615D" w:rsidP="0020615D">
      <w:pPr>
        <w:pStyle w:val="Sinespaciado"/>
        <w:jc w:val="both"/>
        <w:rPr>
          <w:rFonts w:ascii="Palatino Linotype" w:hAnsi="Palatino Linotype"/>
        </w:rPr>
      </w:pPr>
    </w:p>
    <w:p w14:paraId="70F647FE" w14:textId="77777777" w:rsidR="00264696" w:rsidRPr="00264696" w:rsidRDefault="00264696" w:rsidP="00264696">
      <w:pPr>
        <w:autoSpaceDE w:val="0"/>
        <w:autoSpaceDN w:val="0"/>
        <w:adjustRightInd w:val="0"/>
        <w:spacing w:before="240" w:line="360" w:lineRule="auto"/>
        <w:jc w:val="both"/>
        <w:rPr>
          <w:rFonts w:ascii="Palatino Linotype" w:eastAsia="Calibri" w:hAnsi="Palatino Linotype" w:cs="Arial"/>
          <w:sz w:val="24"/>
          <w:szCs w:val="24"/>
        </w:rPr>
      </w:pPr>
      <w:r w:rsidRPr="00264696">
        <w:rPr>
          <w:rFonts w:ascii="Palatino Linotype" w:eastAsia="Calibri" w:hAnsi="Palatino Linotype" w:cs="Arial"/>
          <w:b/>
          <w:sz w:val="24"/>
          <w:szCs w:val="24"/>
        </w:rPr>
        <w:t>TERCERO. Notifíquese</w:t>
      </w:r>
      <w:r w:rsidRPr="00264696">
        <w:rPr>
          <w:rFonts w:ascii="Palatino Linotype" w:eastAsia="Calibri" w:hAnsi="Palatino Linotype" w:cs="Arial"/>
          <w:b/>
          <w:i/>
          <w:sz w:val="24"/>
          <w:szCs w:val="24"/>
        </w:rPr>
        <w:t xml:space="preserve"> </w:t>
      </w:r>
      <w:r w:rsidRPr="00264696">
        <w:rPr>
          <w:rFonts w:ascii="Palatino Linotype" w:eastAsia="Calibri" w:hAnsi="Palatino Linotype" w:cs="Arial"/>
          <w:sz w:val="24"/>
          <w:szCs w:val="24"/>
        </w:rPr>
        <w:t>al Titular de la Unidad de Transparencia del</w:t>
      </w:r>
      <w:r w:rsidRPr="00264696">
        <w:rPr>
          <w:rFonts w:ascii="Palatino Linotype" w:eastAsia="Calibri" w:hAnsi="Palatino Linotype" w:cs="Arial"/>
          <w:b/>
          <w:sz w:val="24"/>
          <w:szCs w:val="24"/>
        </w:rPr>
        <w:t xml:space="preserve"> Sujeto Obligado</w:t>
      </w:r>
      <w:r w:rsidRPr="00264696">
        <w:rPr>
          <w:rFonts w:ascii="Palatino Linotype" w:eastAsia="Calibri"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334DDBA" w14:textId="77777777" w:rsidR="00264696" w:rsidRPr="00264696" w:rsidRDefault="00264696" w:rsidP="00264696">
      <w:pPr>
        <w:autoSpaceDE w:val="0"/>
        <w:autoSpaceDN w:val="0"/>
        <w:adjustRightInd w:val="0"/>
        <w:spacing w:before="240" w:line="360" w:lineRule="auto"/>
        <w:jc w:val="both"/>
        <w:rPr>
          <w:rFonts w:ascii="Palatino Linotype" w:eastAsia="Calibri" w:hAnsi="Palatino Linotype" w:cs="Arial"/>
          <w:sz w:val="24"/>
          <w:szCs w:val="24"/>
        </w:rPr>
      </w:pPr>
    </w:p>
    <w:p w14:paraId="13950E72" w14:textId="04F37BEC" w:rsidR="00581A86" w:rsidRPr="00C12CA8" w:rsidRDefault="00264696" w:rsidP="00581A86">
      <w:pPr>
        <w:pStyle w:val="Sinespaciado"/>
        <w:spacing w:line="360" w:lineRule="auto"/>
        <w:jc w:val="both"/>
        <w:rPr>
          <w:rFonts w:ascii="Palatino Linotype" w:hAnsi="Palatino Linotype"/>
          <w:color w:val="222222"/>
          <w:shd w:val="clear" w:color="auto" w:fill="FFFFFF"/>
        </w:rPr>
      </w:pPr>
      <w:r w:rsidRPr="00264696">
        <w:rPr>
          <w:rFonts w:ascii="Palatino Linotype" w:eastAsia="Calibri" w:hAnsi="Palatino Linotype" w:cs="Arial"/>
          <w:b/>
        </w:rPr>
        <w:t>CUARTO</w:t>
      </w:r>
      <w:r w:rsidRPr="00264696">
        <w:rPr>
          <w:rFonts w:ascii="Palatino Linotype" w:eastAsia="Calibri" w:hAnsi="Palatino Linotype" w:cs="Arial"/>
        </w:rPr>
        <w:t xml:space="preserve">. </w:t>
      </w:r>
      <w:r w:rsidR="00581A86" w:rsidRPr="00C12CA8">
        <w:rPr>
          <w:rFonts w:ascii="Palatino Linotype" w:hAnsi="Palatino Linotype" w:cs="Arial"/>
          <w:b/>
        </w:rPr>
        <w:t xml:space="preserve">Notifíquese </w:t>
      </w:r>
      <w:r w:rsidR="00581A86" w:rsidRPr="00C12CA8">
        <w:rPr>
          <w:rFonts w:ascii="Palatino Linotype" w:hAnsi="Palatino Linotype" w:cs="Arial"/>
        </w:rPr>
        <w:t xml:space="preserve">la presente resolución al Recurrente y hágase de su conocimiento que, </w:t>
      </w:r>
      <w:r w:rsidR="00581A86" w:rsidRPr="00C12CA8">
        <w:rPr>
          <w:rFonts w:ascii="Palatino Linotype" w:hAnsi="Palatino Linotype"/>
          <w:color w:val="222222"/>
          <w:shd w:val="clear" w:color="auto" w:fill="FFFFFF"/>
        </w:rPr>
        <w:t xml:space="preserve">de conformidad con lo establecido en el artículo 196 de la Ley de </w:t>
      </w:r>
      <w:r w:rsidR="00581A86" w:rsidRPr="00C12CA8">
        <w:rPr>
          <w:rFonts w:ascii="Palatino Linotype" w:hAnsi="Palatino Linotype"/>
          <w:color w:val="222222"/>
          <w:shd w:val="clear" w:color="auto" w:fill="FFFFFF"/>
        </w:rPr>
        <w:lastRenderedPageBreak/>
        <w:t>Transparencia y Acceso a la Información Pública del Estado de México y Municipios,</w:t>
      </w:r>
      <w:r w:rsidR="00581A86" w:rsidRPr="00C12CA8">
        <w:rPr>
          <w:rStyle w:val="apple-converted-space"/>
          <w:rFonts w:ascii="Palatino Linotype" w:hAnsi="Palatino Linotype"/>
          <w:color w:val="222222"/>
          <w:shd w:val="clear" w:color="auto" w:fill="FFFFFF"/>
        </w:rPr>
        <w:t xml:space="preserve"> </w:t>
      </w:r>
      <w:r w:rsidR="00581A86" w:rsidRPr="00C12CA8">
        <w:rPr>
          <w:rFonts w:ascii="Palatino Linotype" w:hAnsi="Palatino Linotype"/>
          <w:color w:val="222222"/>
          <w:shd w:val="clear" w:color="auto" w:fill="FFFFFF"/>
        </w:rPr>
        <w:t>podrá promover el Juicio de Amparo en los términos de las leyes aplicables.</w:t>
      </w:r>
    </w:p>
    <w:p w14:paraId="647334AA" w14:textId="77777777" w:rsidR="00386AFB" w:rsidRPr="00506C29" w:rsidRDefault="00386AFB" w:rsidP="00264696">
      <w:pPr>
        <w:pStyle w:val="Sinespaciado"/>
        <w:spacing w:before="240" w:after="240" w:line="360" w:lineRule="auto"/>
        <w:jc w:val="both"/>
        <w:rPr>
          <w:rFonts w:ascii="Palatino Linotype" w:hAnsi="Palatino Linotype"/>
        </w:rPr>
      </w:pPr>
    </w:p>
    <w:p w14:paraId="373DB30E" w14:textId="0A9E8DC1" w:rsidR="005B719B" w:rsidRPr="000B753F" w:rsidRDefault="005B719B" w:rsidP="005B719B">
      <w:pPr>
        <w:spacing w:after="0" w:line="360" w:lineRule="auto"/>
        <w:jc w:val="both"/>
        <w:rPr>
          <w:rFonts w:ascii="Palatino Linotype" w:eastAsia="Calibri" w:hAnsi="Palatino Linotype" w:cs="Arial"/>
          <w:sz w:val="24"/>
          <w:szCs w:val="24"/>
        </w:rPr>
      </w:pPr>
      <w:r w:rsidRPr="000B753F">
        <w:rPr>
          <w:rFonts w:ascii="Palatino Linotype" w:eastAsia="Calibri" w:hAnsi="Palatino Linotype" w:cs="Arial"/>
          <w:sz w:val="24"/>
          <w:szCs w:val="24"/>
        </w:rPr>
        <w:t>ASÍ LO RESUELVE, POR UNANIMIDAD DE VOTOS EL PLENO DEL</w:t>
      </w:r>
      <w:r w:rsidRPr="000B753F">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B753F">
        <w:rPr>
          <w:rFonts w:ascii="Palatino Linotype" w:eastAsia="Calibri" w:hAnsi="Palatino Linotype" w:cs="Arial"/>
          <w:sz w:val="24"/>
          <w:szCs w:val="24"/>
        </w:rPr>
        <w:t>, CONFORMADO POR LOS COMISIONADOS ZULEMA MARTÍNEZ SÁNCHEZ, EVA ABAID YAPUR, JOSÉ GUADALUPE LUNA HERNÁNDEZ</w:t>
      </w:r>
      <w:r w:rsidR="00DC77F2">
        <w:rPr>
          <w:rFonts w:ascii="Palatino Linotype" w:eastAsia="Calibri" w:hAnsi="Palatino Linotype" w:cs="Arial"/>
          <w:sz w:val="24"/>
          <w:szCs w:val="24"/>
        </w:rPr>
        <w:t xml:space="preserve"> </w:t>
      </w:r>
      <w:r w:rsidR="00DC77F2" w:rsidRPr="00DC77F2">
        <w:rPr>
          <w:rFonts w:ascii="Palatino Linotype" w:eastAsia="Calibri" w:hAnsi="Palatino Linotype" w:cs="Arial"/>
          <w:sz w:val="24"/>
          <w:szCs w:val="24"/>
        </w:rPr>
        <w:t>(VOTO PARTICULAR)</w:t>
      </w:r>
      <w:r w:rsidRPr="000B753F">
        <w:rPr>
          <w:rFonts w:ascii="Palatino Linotype" w:eastAsia="Calibri" w:hAnsi="Palatino Linotype" w:cs="Arial"/>
          <w:sz w:val="24"/>
          <w:szCs w:val="24"/>
        </w:rPr>
        <w:t>, JAVIER MARTÍNEZ CRUZ Y LUIS GUSTAVO PARRA NORIEGA</w:t>
      </w:r>
      <w:r w:rsidR="00DC77F2">
        <w:rPr>
          <w:rFonts w:ascii="Palatino Linotype" w:eastAsia="Calibri" w:hAnsi="Palatino Linotype" w:cs="Arial"/>
          <w:sz w:val="24"/>
          <w:szCs w:val="24"/>
        </w:rPr>
        <w:t xml:space="preserve"> </w:t>
      </w:r>
      <w:r w:rsidR="00DC77F2" w:rsidRPr="00DC77F2">
        <w:rPr>
          <w:rFonts w:ascii="Palatino Linotype" w:eastAsia="Calibri" w:hAnsi="Palatino Linotype" w:cs="Arial"/>
          <w:sz w:val="24"/>
          <w:szCs w:val="24"/>
        </w:rPr>
        <w:t>(VOTO PARTICULAR)</w:t>
      </w:r>
      <w:r w:rsidRPr="000B753F">
        <w:rPr>
          <w:rFonts w:ascii="Palatino Linotype" w:eastAsia="Calibri" w:hAnsi="Palatino Linotype" w:cs="Arial"/>
          <w:sz w:val="24"/>
          <w:szCs w:val="24"/>
        </w:rPr>
        <w:t xml:space="preserve">, EN LA TRIGÉSIMA </w:t>
      </w:r>
      <w:r>
        <w:rPr>
          <w:rFonts w:ascii="Palatino Linotype" w:eastAsia="Calibri" w:hAnsi="Palatino Linotype" w:cs="Arial"/>
          <w:sz w:val="24"/>
          <w:szCs w:val="24"/>
        </w:rPr>
        <w:t>SÉPTIMA</w:t>
      </w:r>
      <w:r w:rsidRPr="000B753F">
        <w:rPr>
          <w:rFonts w:ascii="Palatino Linotype" w:eastAsia="Calibri" w:hAnsi="Palatino Linotype" w:cs="Arial"/>
          <w:sz w:val="24"/>
          <w:szCs w:val="24"/>
        </w:rPr>
        <w:t xml:space="preserve"> SESIÓN ORDINARIA CELEBRADA EL </w:t>
      </w:r>
      <w:r>
        <w:rPr>
          <w:rFonts w:ascii="Palatino Linotype" w:eastAsia="Calibri" w:hAnsi="Palatino Linotype" w:cs="Arial"/>
          <w:sz w:val="24"/>
          <w:szCs w:val="24"/>
        </w:rPr>
        <w:t>DIEZ DE OCTUBRE</w:t>
      </w:r>
      <w:r w:rsidRPr="000B753F">
        <w:rPr>
          <w:rFonts w:ascii="Palatino Linotype" w:eastAsia="Calibri" w:hAnsi="Palatino Linotype" w:cs="Arial"/>
          <w:sz w:val="24"/>
          <w:szCs w:val="24"/>
        </w:rPr>
        <w:t xml:space="preserve"> DE DOS MIL DIECIOCHO, ANTE EL SECRETARIO TÉCNICO DEL PLENO, ALEXIS TAPIA RAMÍREZ.-----------------------------------------------------------------------------------------------------------------------------------------------------------------------------------------------</w:t>
      </w:r>
      <w:r>
        <w:rPr>
          <w:rFonts w:ascii="Palatino Linotype" w:eastAsia="Calibri" w:hAnsi="Palatino Linotype" w:cs="Arial"/>
          <w:sz w:val="24"/>
          <w:szCs w:val="24"/>
        </w:rPr>
        <w:t>-------------------------------------------------------------------------------------------------------------------------------------------------------------------------------------------------------------------------------------------------------------------------------------------------------------------------------------------------------------------------------------------------------------------------------------------------------------------------------------------------------------------------------------------------------------------------------------------------------------------------------------------------------------------------------------------------------------------------------------------------------------------------------------------------------------------------------------------------------------------------------------------------------------------------------------------------------------------------------------------------</w:t>
      </w:r>
      <w:r w:rsidR="00DC77F2">
        <w:rPr>
          <w:rFonts w:ascii="Palatino Linotype" w:eastAsia="Calibri" w:hAnsi="Palatino Linotype" w:cs="Arial"/>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B719B" w:rsidRPr="000B753F" w14:paraId="64403CBD" w14:textId="77777777" w:rsidTr="00215283">
        <w:tc>
          <w:tcPr>
            <w:tcW w:w="9062" w:type="dxa"/>
            <w:gridSpan w:val="2"/>
          </w:tcPr>
          <w:p w14:paraId="550AEF82" w14:textId="77777777" w:rsidR="005B719B" w:rsidRPr="000B753F" w:rsidRDefault="005B719B" w:rsidP="00215283">
            <w:pPr>
              <w:jc w:val="center"/>
              <w:rPr>
                <w:rFonts w:ascii="Palatino Linotype" w:eastAsia="Times New Roman" w:hAnsi="Palatino Linotype" w:cs="Times New Roman"/>
                <w:b/>
                <w:sz w:val="24"/>
                <w:szCs w:val="24"/>
                <w:lang w:eastAsia="es-ES"/>
              </w:rPr>
            </w:pPr>
          </w:p>
          <w:p w14:paraId="1F933CC0" w14:textId="77777777" w:rsidR="005B719B" w:rsidRPr="000B753F" w:rsidRDefault="005B719B" w:rsidP="00215283">
            <w:pPr>
              <w:jc w:val="center"/>
              <w:rPr>
                <w:rFonts w:ascii="Palatino Linotype" w:eastAsia="Times New Roman" w:hAnsi="Palatino Linotype" w:cs="Times New Roman"/>
                <w:b/>
                <w:sz w:val="24"/>
                <w:szCs w:val="24"/>
                <w:lang w:eastAsia="es-ES"/>
              </w:rPr>
            </w:pPr>
          </w:p>
          <w:p w14:paraId="6E8E4227" w14:textId="77777777" w:rsidR="005B719B" w:rsidRPr="000B753F" w:rsidRDefault="005B719B" w:rsidP="00215283">
            <w:pPr>
              <w:jc w:val="center"/>
              <w:rPr>
                <w:rFonts w:ascii="Palatino Linotype" w:eastAsia="Times New Roman" w:hAnsi="Palatino Linotype" w:cs="Times New Roman"/>
                <w:b/>
                <w:sz w:val="24"/>
                <w:szCs w:val="24"/>
                <w:lang w:eastAsia="es-ES"/>
              </w:rPr>
            </w:pPr>
          </w:p>
          <w:p w14:paraId="628CB90B" w14:textId="77777777" w:rsidR="005B719B" w:rsidRPr="000B753F" w:rsidRDefault="005B719B" w:rsidP="00215283">
            <w:pPr>
              <w:jc w:val="center"/>
              <w:rPr>
                <w:rFonts w:ascii="Palatino Linotype" w:eastAsia="Times New Roman" w:hAnsi="Palatino Linotype" w:cs="Times New Roman"/>
                <w:b/>
                <w:sz w:val="24"/>
                <w:szCs w:val="24"/>
                <w:lang w:eastAsia="es-ES"/>
              </w:rPr>
            </w:pPr>
          </w:p>
          <w:p w14:paraId="4BA3C3F8" w14:textId="77777777" w:rsidR="005B719B" w:rsidRPr="000B753F" w:rsidRDefault="005B719B" w:rsidP="00215283">
            <w:pPr>
              <w:jc w:val="center"/>
              <w:rPr>
                <w:rFonts w:ascii="Palatino Linotype" w:eastAsia="Times New Roman" w:hAnsi="Palatino Linotype" w:cs="Times New Roman"/>
                <w:b/>
                <w:sz w:val="24"/>
                <w:szCs w:val="24"/>
                <w:lang w:eastAsia="es-ES"/>
              </w:rPr>
            </w:pPr>
            <w:r w:rsidRPr="000B753F">
              <w:rPr>
                <w:rFonts w:ascii="Palatino Linotype" w:eastAsia="Times New Roman" w:hAnsi="Palatino Linotype" w:cs="Times New Roman"/>
                <w:b/>
                <w:sz w:val="24"/>
                <w:szCs w:val="24"/>
                <w:lang w:eastAsia="es-ES"/>
              </w:rPr>
              <w:t>Zulema Martínez Sánchez</w:t>
            </w:r>
          </w:p>
          <w:p w14:paraId="64A1ED4A" w14:textId="77777777" w:rsidR="005B719B" w:rsidRPr="000B753F" w:rsidRDefault="005B719B" w:rsidP="00215283">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Comisionada Presidenta</w:t>
            </w:r>
          </w:p>
          <w:p w14:paraId="331914D0" w14:textId="77777777" w:rsidR="005B719B" w:rsidRPr="000B753F" w:rsidRDefault="005B719B" w:rsidP="00215283">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(Rúbrica)</w:t>
            </w:r>
          </w:p>
        </w:tc>
      </w:tr>
      <w:tr w:rsidR="005B719B" w:rsidRPr="000B753F" w14:paraId="333FFD70" w14:textId="77777777" w:rsidTr="00215283">
        <w:tc>
          <w:tcPr>
            <w:tcW w:w="4531" w:type="dxa"/>
          </w:tcPr>
          <w:p w14:paraId="0F66FBF3" w14:textId="77777777" w:rsidR="005B719B" w:rsidRPr="000B753F" w:rsidRDefault="005B719B" w:rsidP="00215283">
            <w:pPr>
              <w:jc w:val="both"/>
              <w:rPr>
                <w:rFonts w:ascii="Palatino Linotype" w:eastAsia="Times New Roman" w:hAnsi="Palatino Linotype" w:cs="Times New Roman"/>
                <w:b/>
                <w:sz w:val="24"/>
                <w:szCs w:val="24"/>
                <w:lang w:eastAsia="es-ES"/>
              </w:rPr>
            </w:pPr>
          </w:p>
          <w:p w14:paraId="7CDC5238" w14:textId="77777777" w:rsidR="005B719B" w:rsidRPr="000B753F" w:rsidRDefault="005B719B" w:rsidP="00215283">
            <w:pPr>
              <w:jc w:val="both"/>
              <w:rPr>
                <w:rFonts w:ascii="Palatino Linotype" w:eastAsia="Times New Roman" w:hAnsi="Palatino Linotype" w:cs="Times New Roman"/>
                <w:b/>
                <w:sz w:val="24"/>
                <w:szCs w:val="24"/>
                <w:lang w:eastAsia="es-ES"/>
              </w:rPr>
            </w:pPr>
          </w:p>
          <w:p w14:paraId="2B4B3059" w14:textId="77777777" w:rsidR="005B719B" w:rsidRPr="000B753F" w:rsidRDefault="005B719B" w:rsidP="00215283">
            <w:pPr>
              <w:jc w:val="both"/>
              <w:rPr>
                <w:rFonts w:ascii="Palatino Linotype" w:eastAsia="Times New Roman" w:hAnsi="Palatino Linotype" w:cs="Times New Roman"/>
                <w:b/>
                <w:sz w:val="24"/>
                <w:szCs w:val="24"/>
                <w:lang w:eastAsia="es-ES"/>
              </w:rPr>
            </w:pPr>
          </w:p>
          <w:p w14:paraId="7E8A7F80" w14:textId="77777777" w:rsidR="005B719B" w:rsidRPr="000B753F" w:rsidRDefault="005B719B" w:rsidP="00215283">
            <w:pPr>
              <w:jc w:val="both"/>
              <w:rPr>
                <w:rFonts w:ascii="Palatino Linotype" w:eastAsia="Times New Roman" w:hAnsi="Palatino Linotype" w:cs="Times New Roman"/>
                <w:b/>
                <w:sz w:val="24"/>
                <w:szCs w:val="24"/>
                <w:lang w:eastAsia="es-ES"/>
              </w:rPr>
            </w:pPr>
          </w:p>
          <w:p w14:paraId="224A420B" w14:textId="77777777" w:rsidR="005B719B" w:rsidRPr="000B753F" w:rsidRDefault="005B719B" w:rsidP="00215283">
            <w:pPr>
              <w:jc w:val="both"/>
              <w:rPr>
                <w:rFonts w:ascii="Palatino Linotype" w:eastAsia="Times New Roman" w:hAnsi="Palatino Linotype" w:cs="Times New Roman"/>
                <w:b/>
                <w:sz w:val="24"/>
                <w:szCs w:val="24"/>
                <w:lang w:eastAsia="es-ES"/>
              </w:rPr>
            </w:pPr>
          </w:p>
          <w:p w14:paraId="15D4733F" w14:textId="77777777" w:rsidR="005B719B" w:rsidRPr="000B753F" w:rsidRDefault="005B719B" w:rsidP="00215283">
            <w:pPr>
              <w:jc w:val="center"/>
              <w:rPr>
                <w:rFonts w:ascii="Palatino Linotype" w:eastAsia="Times New Roman" w:hAnsi="Palatino Linotype" w:cs="Times New Roman"/>
                <w:b/>
                <w:sz w:val="24"/>
                <w:szCs w:val="24"/>
                <w:lang w:eastAsia="es-ES"/>
              </w:rPr>
            </w:pPr>
            <w:r w:rsidRPr="000B753F">
              <w:rPr>
                <w:rFonts w:ascii="Palatino Linotype" w:eastAsia="Times New Roman" w:hAnsi="Palatino Linotype" w:cs="Times New Roman"/>
                <w:b/>
                <w:sz w:val="24"/>
                <w:szCs w:val="24"/>
                <w:lang w:eastAsia="es-ES"/>
              </w:rPr>
              <w:t>Eva Abaid Yapur</w:t>
            </w:r>
          </w:p>
          <w:p w14:paraId="1255E3CC" w14:textId="77777777" w:rsidR="005B719B" w:rsidRPr="000B753F" w:rsidRDefault="005B719B" w:rsidP="00215283">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Comisionada</w:t>
            </w:r>
          </w:p>
          <w:p w14:paraId="0410CD86" w14:textId="77777777" w:rsidR="005B719B" w:rsidRPr="000B753F" w:rsidRDefault="005B719B" w:rsidP="00215283">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(Rúbrica)</w:t>
            </w:r>
          </w:p>
        </w:tc>
        <w:tc>
          <w:tcPr>
            <w:tcW w:w="4531" w:type="dxa"/>
          </w:tcPr>
          <w:p w14:paraId="13A93AF0" w14:textId="77777777" w:rsidR="005B719B" w:rsidRPr="000B753F" w:rsidRDefault="005B719B" w:rsidP="00215283">
            <w:pPr>
              <w:jc w:val="both"/>
              <w:rPr>
                <w:rFonts w:ascii="Palatino Linotype" w:eastAsia="Times New Roman" w:hAnsi="Palatino Linotype" w:cs="Times New Roman"/>
                <w:b/>
                <w:sz w:val="24"/>
                <w:szCs w:val="24"/>
                <w:lang w:eastAsia="es-ES"/>
              </w:rPr>
            </w:pPr>
          </w:p>
          <w:p w14:paraId="5E46D7F0" w14:textId="77777777" w:rsidR="005B719B" w:rsidRPr="000B753F" w:rsidRDefault="005B719B" w:rsidP="00215283">
            <w:pPr>
              <w:jc w:val="both"/>
              <w:rPr>
                <w:rFonts w:ascii="Palatino Linotype" w:eastAsia="Times New Roman" w:hAnsi="Palatino Linotype" w:cs="Times New Roman"/>
                <w:b/>
                <w:sz w:val="24"/>
                <w:szCs w:val="24"/>
                <w:lang w:eastAsia="es-ES"/>
              </w:rPr>
            </w:pPr>
          </w:p>
          <w:p w14:paraId="5ED6E85A" w14:textId="77777777" w:rsidR="005B719B" w:rsidRPr="000B753F" w:rsidRDefault="005B719B" w:rsidP="00215283">
            <w:pPr>
              <w:jc w:val="both"/>
              <w:rPr>
                <w:rFonts w:ascii="Palatino Linotype" w:eastAsia="Times New Roman" w:hAnsi="Palatino Linotype" w:cs="Times New Roman"/>
                <w:b/>
                <w:sz w:val="24"/>
                <w:szCs w:val="24"/>
                <w:lang w:eastAsia="es-ES"/>
              </w:rPr>
            </w:pPr>
          </w:p>
          <w:p w14:paraId="759CC08D" w14:textId="77777777" w:rsidR="005B719B" w:rsidRPr="000B753F" w:rsidRDefault="005B719B" w:rsidP="00215283">
            <w:pPr>
              <w:jc w:val="both"/>
              <w:rPr>
                <w:rFonts w:ascii="Palatino Linotype" w:eastAsia="Times New Roman" w:hAnsi="Palatino Linotype" w:cs="Times New Roman"/>
                <w:b/>
                <w:sz w:val="24"/>
                <w:szCs w:val="24"/>
                <w:lang w:eastAsia="es-ES"/>
              </w:rPr>
            </w:pPr>
          </w:p>
          <w:p w14:paraId="1993C4BB" w14:textId="77777777" w:rsidR="005B719B" w:rsidRPr="000B753F" w:rsidRDefault="005B719B" w:rsidP="00215283">
            <w:pPr>
              <w:jc w:val="both"/>
              <w:rPr>
                <w:rFonts w:ascii="Palatino Linotype" w:eastAsia="Times New Roman" w:hAnsi="Palatino Linotype" w:cs="Times New Roman"/>
                <w:b/>
                <w:sz w:val="24"/>
                <w:szCs w:val="24"/>
                <w:lang w:eastAsia="es-ES"/>
              </w:rPr>
            </w:pPr>
          </w:p>
          <w:p w14:paraId="54EEF5CD" w14:textId="77777777" w:rsidR="005B719B" w:rsidRPr="000B753F" w:rsidRDefault="005B719B" w:rsidP="00215283">
            <w:pPr>
              <w:jc w:val="center"/>
              <w:rPr>
                <w:rFonts w:ascii="Palatino Linotype" w:eastAsia="Times New Roman" w:hAnsi="Palatino Linotype" w:cs="Times New Roman"/>
                <w:b/>
                <w:sz w:val="24"/>
                <w:szCs w:val="24"/>
                <w:lang w:eastAsia="es-ES"/>
              </w:rPr>
            </w:pPr>
            <w:r w:rsidRPr="000B753F">
              <w:rPr>
                <w:rFonts w:ascii="Palatino Linotype" w:eastAsia="Times New Roman" w:hAnsi="Palatino Linotype" w:cs="Times New Roman"/>
                <w:b/>
                <w:sz w:val="24"/>
                <w:szCs w:val="24"/>
                <w:lang w:eastAsia="es-ES"/>
              </w:rPr>
              <w:t>José Guadalupe Luna Hernández</w:t>
            </w:r>
          </w:p>
          <w:p w14:paraId="6E589854" w14:textId="77777777" w:rsidR="005B719B" w:rsidRPr="000B753F" w:rsidRDefault="005B719B" w:rsidP="00215283">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Comisionado</w:t>
            </w:r>
          </w:p>
          <w:p w14:paraId="57D8CD12" w14:textId="77777777" w:rsidR="005B719B" w:rsidRPr="000B753F" w:rsidRDefault="005B719B" w:rsidP="00215283">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(Rúbrica)</w:t>
            </w:r>
          </w:p>
        </w:tc>
      </w:tr>
      <w:tr w:rsidR="005B719B" w:rsidRPr="000B753F" w14:paraId="1ED96E91" w14:textId="77777777" w:rsidTr="00215283">
        <w:tc>
          <w:tcPr>
            <w:tcW w:w="4531" w:type="dxa"/>
          </w:tcPr>
          <w:p w14:paraId="38EA799F" w14:textId="77777777" w:rsidR="005B719B" w:rsidRPr="000B753F" w:rsidRDefault="005B719B" w:rsidP="00215283">
            <w:pPr>
              <w:jc w:val="center"/>
              <w:rPr>
                <w:rFonts w:ascii="Palatino Linotype" w:eastAsia="Times New Roman" w:hAnsi="Palatino Linotype" w:cs="Times New Roman"/>
                <w:b/>
                <w:sz w:val="24"/>
                <w:szCs w:val="24"/>
                <w:lang w:eastAsia="es-ES"/>
              </w:rPr>
            </w:pPr>
          </w:p>
          <w:p w14:paraId="16488AA0" w14:textId="77777777" w:rsidR="005B719B" w:rsidRPr="000B753F" w:rsidRDefault="005B719B" w:rsidP="00215283">
            <w:pPr>
              <w:jc w:val="center"/>
              <w:rPr>
                <w:rFonts w:ascii="Palatino Linotype" w:eastAsia="Times New Roman" w:hAnsi="Palatino Linotype" w:cs="Times New Roman"/>
                <w:b/>
                <w:sz w:val="24"/>
                <w:szCs w:val="24"/>
                <w:lang w:eastAsia="es-ES"/>
              </w:rPr>
            </w:pPr>
          </w:p>
          <w:p w14:paraId="77FAE900" w14:textId="77777777" w:rsidR="005B719B" w:rsidRPr="000B753F" w:rsidRDefault="005B719B" w:rsidP="00215283">
            <w:pPr>
              <w:jc w:val="center"/>
              <w:rPr>
                <w:rFonts w:ascii="Palatino Linotype" w:eastAsia="Times New Roman" w:hAnsi="Palatino Linotype" w:cs="Times New Roman"/>
                <w:b/>
                <w:sz w:val="24"/>
                <w:szCs w:val="24"/>
                <w:lang w:eastAsia="es-ES"/>
              </w:rPr>
            </w:pPr>
          </w:p>
          <w:p w14:paraId="6FC98CC6" w14:textId="77777777" w:rsidR="005B719B" w:rsidRPr="000B753F" w:rsidRDefault="005B719B" w:rsidP="00215283">
            <w:pPr>
              <w:jc w:val="center"/>
              <w:rPr>
                <w:rFonts w:ascii="Palatino Linotype" w:eastAsia="Times New Roman" w:hAnsi="Palatino Linotype" w:cs="Times New Roman"/>
                <w:b/>
                <w:sz w:val="24"/>
                <w:szCs w:val="24"/>
                <w:lang w:eastAsia="es-ES"/>
              </w:rPr>
            </w:pPr>
          </w:p>
          <w:p w14:paraId="222A77CD" w14:textId="77777777" w:rsidR="005B719B" w:rsidRPr="000B753F" w:rsidRDefault="005B719B" w:rsidP="00215283">
            <w:pPr>
              <w:jc w:val="center"/>
              <w:rPr>
                <w:rFonts w:ascii="Palatino Linotype" w:eastAsia="Times New Roman" w:hAnsi="Palatino Linotype" w:cs="Times New Roman"/>
                <w:b/>
                <w:sz w:val="24"/>
                <w:szCs w:val="24"/>
                <w:lang w:eastAsia="es-ES"/>
              </w:rPr>
            </w:pPr>
          </w:p>
          <w:p w14:paraId="5242AE4A" w14:textId="77777777" w:rsidR="005B719B" w:rsidRPr="000B753F" w:rsidRDefault="005B719B" w:rsidP="00215283">
            <w:pPr>
              <w:jc w:val="center"/>
              <w:rPr>
                <w:rFonts w:ascii="Palatino Linotype" w:eastAsia="Times New Roman" w:hAnsi="Palatino Linotype" w:cs="Times New Roman"/>
                <w:b/>
                <w:sz w:val="24"/>
                <w:szCs w:val="24"/>
                <w:lang w:eastAsia="es-ES"/>
              </w:rPr>
            </w:pPr>
            <w:r w:rsidRPr="000B753F">
              <w:rPr>
                <w:rFonts w:ascii="Palatino Linotype" w:eastAsia="Times New Roman" w:hAnsi="Palatino Linotype" w:cs="Times New Roman"/>
                <w:b/>
                <w:sz w:val="24"/>
                <w:szCs w:val="24"/>
                <w:lang w:eastAsia="es-ES"/>
              </w:rPr>
              <w:t>Javier Martínez Cruz</w:t>
            </w:r>
          </w:p>
          <w:p w14:paraId="63253D46" w14:textId="77777777" w:rsidR="005B719B" w:rsidRPr="000B753F" w:rsidRDefault="005B719B" w:rsidP="00215283">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Comisionado</w:t>
            </w:r>
          </w:p>
          <w:p w14:paraId="26AC91F4" w14:textId="77777777" w:rsidR="005B719B" w:rsidRPr="000B753F" w:rsidRDefault="005B719B" w:rsidP="00215283">
            <w:pPr>
              <w:jc w:val="center"/>
              <w:rPr>
                <w:rFonts w:ascii="Palatino Linotype" w:eastAsia="Times New Roman" w:hAnsi="Palatino Linotype" w:cs="Times New Roman"/>
                <w:b/>
                <w:sz w:val="24"/>
                <w:szCs w:val="24"/>
                <w:lang w:eastAsia="es-ES"/>
              </w:rPr>
            </w:pPr>
            <w:r w:rsidRPr="000B753F">
              <w:rPr>
                <w:rFonts w:ascii="Palatino Linotype" w:eastAsia="Times New Roman" w:hAnsi="Palatino Linotype" w:cs="Times New Roman"/>
                <w:sz w:val="24"/>
                <w:szCs w:val="24"/>
                <w:lang w:eastAsia="es-ES"/>
              </w:rPr>
              <w:t>(Rúbrica)</w:t>
            </w:r>
          </w:p>
        </w:tc>
        <w:tc>
          <w:tcPr>
            <w:tcW w:w="4531" w:type="dxa"/>
          </w:tcPr>
          <w:p w14:paraId="45680A38" w14:textId="77777777" w:rsidR="005B719B" w:rsidRPr="000B753F" w:rsidRDefault="005B719B" w:rsidP="00215283">
            <w:pPr>
              <w:jc w:val="center"/>
              <w:rPr>
                <w:rFonts w:ascii="Palatino Linotype" w:eastAsia="Times New Roman" w:hAnsi="Palatino Linotype" w:cs="Times New Roman"/>
                <w:b/>
                <w:sz w:val="24"/>
                <w:szCs w:val="24"/>
                <w:lang w:eastAsia="es-ES"/>
              </w:rPr>
            </w:pPr>
          </w:p>
          <w:p w14:paraId="435CD23F" w14:textId="77777777" w:rsidR="005B719B" w:rsidRPr="000B753F" w:rsidRDefault="005B719B" w:rsidP="00215283">
            <w:pPr>
              <w:jc w:val="center"/>
              <w:rPr>
                <w:rFonts w:ascii="Palatino Linotype" w:eastAsia="Times New Roman" w:hAnsi="Palatino Linotype" w:cs="Times New Roman"/>
                <w:b/>
                <w:sz w:val="24"/>
                <w:szCs w:val="24"/>
                <w:lang w:eastAsia="es-ES"/>
              </w:rPr>
            </w:pPr>
          </w:p>
          <w:p w14:paraId="5AFA94CD" w14:textId="77777777" w:rsidR="005B719B" w:rsidRPr="000B753F" w:rsidRDefault="005B719B" w:rsidP="00215283">
            <w:pPr>
              <w:jc w:val="center"/>
              <w:rPr>
                <w:rFonts w:ascii="Palatino Linotype" w:eastAsia="Times New Roman" w:hAnsi="Palatino Linotype" w:cs="Times New Roman"/>
                <w:b/>
                <w:sz w:val="24"/>
                <w:szCs w:val="24"/>
                <w:lang w:eastAsia="es-ES"/>
              </w:rPr>
            </w:pPr>
          </w:p>
          <w:p w14:paraId="5A2B551D" w14:textId="77777777" w:rsidR="005B719B" w:rsidRPr="000B753F" w:rsidRDefault="005B719B" w:rsidP="00215283">
            <w:pPr>
              <w:jc w:val="center"/>
              <w:rPr>
                <w:rFonts w:ascii="Palatino Linotype" w:eastAsia="Times New Roman" w:hAnsi="Palatino Linotype" w:cs="Times New Roman"/>
                <w:b/>
                <w:sz w:val="24"/>
                <w:szCs w:val="24"/>
                <w:lang w:eastAsia="es-ES"/>
              </w:rPr>
            </w:pPr>
          </w:p>
          <w:p w14:paraId="4B6D0ECE" w14:textId="77777777" w:rsidR="005B719B" w:rsidRPr="000B753F" w:rsidRDefault="005B719B" w:rsidP="00215283">
            <w:pPr>
              <w:jc w:val="center"/>
              <w:rPr>
                <w:rFonts w:ascii="Palatino Linotype" w:eastAsia="Times New Roman" w:hAnsi="Palatino Linotype" w:cs="Times New Roman"/>
                <w:b/>
                <w:sz w:val="24"/>
                <w:szCs w:val="24"/>
                <w:lang w:eastAsia="es-ES"/>
              </w:rPr>
            </w:pPr>
          </w:p>
          <w:p w14:paraId="31DDC370" w14:textId="77777777" w:rsidR="005B719B" w:rsidRPr="000B753F" w:rsidRDefault="005B719B" w:rsidP="00215283">
            <w:pPr>
              <w:jc w:val="center"/>
              <w:rPr>
                <w:rFonts w:ascii="Palatino Linotype" w:eastAsia="Times New Roman" w:hAnsi="Palatino Linotype" w:cs="Times New Roman"/>
                <w:b/>
                <w:sz w:val="24"/>
                <w:szCs w:val="24"/>
                <w:lang w:eastAsia="es-ES"/>
              </w:rPr>
            </w:pPr>
            <w:r w:rsidRPr="000B753F">
              <w:rPr>
                <w:rFonts w:ascii="Palatino Linotype" w:eastAsia="Times New Roman" w:hAnsi="Palatino Linotype" w:cs="Times New Roman"/>
                <w:b/>
                <w:sz w:val="24"/>
                <w:szCs w:val="24"/>
                <w:lang w:eastAsia="es-ES"/>
              </w:rPr>
              <w:t>Luis Gustavo Parra Noriega</w:t>
            </w:r>
          </w:p>
          <w:p w14:paraId="239F67EC" w14:textId="77777777" w:rsidR="005B719B" w:rsidRPr="000B753F" w:rsidRDefault="005B719B" w:rsidP="00215283">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Comisionado</w:t>
            </w:r>
          </w:p>
          <w:p w14:paraId="3562801B" w14:textId="77777777" w:rsidR="005B719B" w:rsidRPr="000B753F" w:rsidRDefault="005B719B" w:rsidP="00215283">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(Rúbrica)</w:t>
            </w:r>
          </w:p>
        </w:tc>
      </w:tr>
      <w:tr w:rsidR="005B719B" w:rsidRPr="000B753F" w14:paraId="74B5DD86" w14:textId="77777777" w:rsidTr="00215283">
        <w:tc>
          <w:tcPr>
            <w:tcW w:w="9062" w:type="dxa"/>
            <w:gridSpan w:val="2"/>
          </w:tcPr>
          <w:p w14:paraId="16737397" w14:textId="77777777" w:rsidR="005B719B" w:rsidRPr="000B753F" w:rsidRDefault="005B719B" w:rsidP="00215283">
            <w:pPr>
              <w:jc w:val="both"/>
              <w:rPr>
                <w:rFonts w:ascii="Palatino Linotype" w:eastAsia="Times New Roman" w:hAnsi="Palatino Linotype" w:cs="Times New Roman"/>
                <w:b/>
                <w:sz w:val="24"/>
                <w:szCs w:val="24"/>
                <w:lang w:eastAsia="es-ES"/>
              </w:rPr>
            </w:pPr>
          </w:p>
          <w:p w14:paraId="66262332" w14:textId="77777777" w:rsidR="005B719B" w:rsidRPr="000B753F" w:rsidRDefault="005B719B" w:rsidP="00215283">
            <w:pPr>
              <w:jc w:val="both"/>
              <w:rPr>
                <w:rFonts w:ascii="Palatino Linotype" w:eastAsia="Times New Roman" w:hAnsi="Palatino Linotype" w:cs="Times New Roman"/>
                <w:b/>
                <w:sz w:val="24"/>
                <w:szCs w:val="24"/>
                <w:lang w:eastAsia="es-ES"/>
              </w:rPr>
            </w:pPr>
          </w:p>
          <w:p w14:paraId="60212FF8" w14:textId="77777777" w:rsidR="005B719B" w:rsidRPr="000B753F" w:rsidRDefault="005B719B" w:rsidP="00215283">
            <w:pPr>
              <w:jc w:val="both"/>
              <w:rPr>
                <w:rFonts w:ascii="Palatino Linotype" w:eastAsia="Times New Roman" w:hAnsi="Palatino Linotype" w:cs="Times New Roman"/>
                <w:b/>
                <w:sz w:val="24"/>
                <w:szCs w:val="24"/>
                <w:lang w:eastAsia="es-ES"/>
              </w:rPr>
            </w:pPr>
          </w:p>
          <w:p w14:paraId="743A3221" w14:textId="77777777" w:rsidR="005B719B" w:rsidRPr="000B753F" w:rsidRDefault="005B719B" w:rsidP="00215283">
            <w:pPr>
              <w:jc w:val="both"/>
              <w:rPr>
                <w:rFonts w:ascii="Palatino Linotype" w:eastAsia="Times New Roman" w:hAnsi="Palatino Linotype" w:cs="Times New Roman"/>
                <w:b/>
                <w:sz w:val="24"/>
                <w:szCs w:val="24"/>
                <w:lang w:eastAsia="es-ES"/>
              </w:rPr>
            </w:pPr>
          </w:p>
          <w:p w14:paraId="77A2118C" w14:textId="77777777" w:rsidR="005B719B" w:rsidRPr="000B753F" w:rsidRDefault="005B719B" w:rsidP="00215283">
            <w:pPr>
              <w:jc w:val="center"/>
              <w:rPr>
                <w:rFonts w:ascii="Palatino Linotype" w:eastAsia="Times New Roman" w:hAnsi="Palatino Linotype" w:cs="Times New Roman"/>
                <w:b/>
                <w:sz w:val="24"/>
                <w:szCs w:val="24"/>
                <w:lang w:eastAsia="es-ES"/>
              </w:rPr>
            </w:pPr>
            <w:r w:rsidRPr="000B753F">
              <w:rPr>
                <w:rFonts w:ascii="Palatino Linotype" w:eastAsia="Times New Roman" w:hAnsi="Palatino Linotype" w:cs="Times New Roman"/>
                <w:b/>
                <w:sz w:val="24"/>
                <w:szCs w:val="24"/>
                <w:lang w:eastAsia="es-ES"/>
              </w:rPr>
              <w:t>Alexis Tapia Ramírez</w:t>
            </w:r>
          </w:p>
          <w:p w14:paraId="1F8827EA" w14:textId="77777777" w:rsidR="005B719B" w:rsidRPr="000B753F" w:rsidRDefault="005B719B" w:rsidP="00215283">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Secretario Técnico del Pleno</w:t>
            </w:r>
          </w:p>
          <w:p w14:paraId="456FFFD1" w14:textId="77777777" w:rsidR="005B719B" w:rsidRPr="000B753F" w:rsidRDefault="005B719B" w:rsidP="00215283">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(Rúbrica)</w:t>
            </w:r>
          </w:p>
        </w:tc>
      </w:tr>
    </w:tbl>
    <w:p w14:paraId="00004D67" w14:textId="77777777" w:rsidR="005B719B" w:rsidRPr="000B753F" w:rsidRDefault="005B719B" w:rsidP="005B719B">
      <w:pPr>
        <w:spacing w:after="0" w:line="240" w:lineRule="auto"/>
        <w:jc w:val="center"/>
        <w:rPr>
          <w:rFonts w:ascii="Palatino Linotype" w:eastAsia="Calibri" w:hAnsi="Palatino Linotype" w:cs="Arial"/>
          <w:szCs w:val="25"/>
          <w:lang w:val="es-ES" w:eastAsia="es-ES"/>
        </w:rPr>
      </w:pPr>
    </w:p>
    <w:p w14:paraId="26A6154D" w14:textId="77777777" w:rsidR="005B719B" w:rsidRPr="000B753F" w:rsidRDefault="005B719B" w:rsidP="005B719B">
      <w:pPr>
        <w:spacing w:after="0" w:line="240" w:lineRule="auto"/>
        <w:jc w:val="center"/>
        <w:rPr>
          <w:rFonts w:ascii="Palatino Linotype" w:eastAsia="Calibri" w:hAnsi="Palatino Linotype" w:cs="Arial"/>
          <w:sz w:val="24"/>
          <w:szCs w:val="25"/>
          <w:lang w:val="es-ES" w:eastAsia="es-ES"/>
        </w:rPr>
      </w:pPr>
    </w:p>
    <w:p w14:paraId="4C8BFD3F" w14:textId="558D0FC6" w:rsidR="005B719B" w:rsidRPr="000B753F" w:rsidRDefault="005B719B" w:rsidP="005B719B">
      <w:pPr>
        <w:spacing w:after="0" w:line="240" w:lineRule="auto"/>
        <w:jc w:val="both"/>
        <w:rPr>
          <w:rFonts w:ascii="Palatino Linotype" w:eastAsia="Calibri" w:hAnsi="Palatino Linotype" w:cs="Arial"/>
          <w:sz w:val="18"/>
          <w:szCs w:val="18"/>
        </w:rPr>
      </w:pPr>
      <w:r w:rsidRPr="000B753F">
        <w:rPr>
          <w:rFonts w:ascii="Palatino Linotype" w:eastAsia="Calibri" w:hAnsi="Palatino Linotype" w:cs="Arial"/>
          <w:sz w:val="18"/>
          <w:szCs w:val="18"/>
        </w:rPr>
        <w:t xml:space="preserve">Esta hoja corresponde a la resolución del </w:t>
      </w:r>
      <w:r>
        <w:rPr>
          <w:rFonts w:ascii="Palatino Linotype" w:eastAsia="Calibri" w:hAnsi="Palatino Linotype" w:cs="Arial"/>
          <w:sz w:val="18"/>
          <w:szCs w:val="18"/>
        </w:rPr>
        <w:t>diez de octubre</w:t>
      </w:r>
      <w:r w:rsidRPr="000B753F">
        <w:rPr>
          <w:rFonts w:ascii="Palatino Linotype" w:eastAsia="Calibri" w:hAnsi="Palatino Linotype" w:cs="Arial"/>
          <w:sz w:val="18"/>
          <w:szCs w:val="18"/>
        </w:rPr>
        <w:t xml:space="preserve"> de </w:t>
      </w:r>
      <w:r>
        <w:rPr>
          <w:rFonts w:ascii="Palatino Linotype" w:eastAsia="Calibri" w:hAnsi="Palatino Linotype" w:cs="Arial"/>
          <w:sz w:val="18"/>
          <w:szCs w:val="18"/>
        </w:rPr>
        <w:t>dos mil dieciocho, emitida en los</w:t>
      </w:r>
      <w:r w:rsidRPr="000B753F">
        <w:rPr>
          <w:rFonts w:ascii="Palatino Linotype" w:eastAsia="Calibri" w:hAnsi="Palatino Linotype" w:cs="Arial"/>
          <w:sz w:val="18"/>
          <w:szCs w:val="18"/>
        </w:rPr>
        <w:t xml:space="preserve"> Recurso</w:t>
      </w:r>
      <w:r>
        <w:rPr>
          <w:rFonts w:ascii="Palatino Linotype" w:eastAsia="Calibri" w:hAnsi="Palatino Linotype" w:cs="Arial"/>
          <w:sz w:val="18"/>
          <w:szCs w:val="18"/>
        </w:rPr>
        <w:t>s</w:t>
      </w:r>
      <w:r w:rsidRPr="000B753F">
        <w:rPr>
          <w:rFonts w:ascii="Palatino Linotype" w:eastAsia="Calibri" w:hAnsi="Palatino Linotype" w:cs="Arial"/>
          <w:sz w:val="18"/>
          <w:szCs w:val="18"/>
        </w:rPr>
        <w:t xml:space="preserve"> de Revisión </w:t>
      </w:r>
      <w:r w:rsidRPr="005B719B">
        <w:rPr>
          <w:rFonts w:ascii="Palatino Linotype" w:eastAsia="Calibri" w:hAnsi="Palatino Linotype" w:cs="Arial"/>
          <w:sz w:val="18"/>
          <w:szCs w:val="18"/>
        </w:rPr>
        <w:t>02990/INFOEM/IP/RR/2018 y Acumulado</w:t>
      </w:r>
      <w:r w:rsidRPr="000B753F">
        <w:rPr>
          <w:rFonts w:ascii="Palatino Linotype" w:eastAsia="Calibri" w:hAnsi="Palatino Linotype" w:cs="Arial"/>
          <w:sz w:val="18"/>
          <w:szCs w:val="18"/>
        </w:rPr>
        <w:t>.</w:t>
      </w:r>
    </w:p>
    <w:p w14:paraId="10E8066A" w14:textId="1FA2F7DF" w:rsidR="007533A3" w:rsidRPr="005B719B" w:rsidRDefault="005B719B" w:rsidP="005B719B">
      <w:pPr>
        <w:tabs>
          <w:tab w:val="left" w:pos="284"/>
        </w:tabs>
        <w:spacing w:after="0" w:line="240" w:lineRule="auto"/>
        <w:jc w:val="both"/>
        <w:rPr>
          <w:rFonts w:ascii="Palatino Linotype" w:eastAsia="Calibri" w:hAnsi="Palatino Linotype" w:cs="Arial"/>
          <w:sz w:val="18"/>
          <w:szCs w:val="18"/>
        </w:rPr>
      </w:pPr>
      <w:r w:rsidRPr="000B753F">
        <w:rPr>
          <w:rFonts w:ascii="Palatino Linotype" w:eastAsia="Calibri" w:hAnsi="Palatino Linotype" w:cs="Arial"/>
          <w:sz w:val="18"/>
          <w:szCs w:val="18"/>
        </w:rPr>
        <w:t>ZMS/OSAM/EJDG</w:t>
      </w:r>
    </w:p>
    <w:sectPr w:rsidR="007533A3" w:rsidRPr="005B719B" w:rsidSect="00671BE8">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A7D42E" w14:textId="77777777" w:rsidR="00215283" w:rsidRDefault="00215283" w:rsidP="001032D4">
      <w:pPr>
        <w:spacing w:after="0" w:line="240" w:lineRule="auto"/>
      </w:pPr>
      <w:r>
        <w:separator/>
      </w:r>
    </w:p>
  </w:endnote>
  <w:endnote w:type="continuationSeparator" w:id="0">
    <w:p w14:paraId="3521D487" w14:textId="77777777" w:rsidR="00215283" w:rsidRDefault="00215283"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640BC" w14:textId="77777777" w:rsidR="00215283" w:rsidRPr="000B69FA" w:rsidRDefault="00215283"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15D12">
      <w:rPr>
        <w:rFonts w:ascii="Palatino Linotype" w:hAnsi="Palatino Linotype"/>
        <w:bCs/>
        <w:noProof/>
        <w:sz w:val="20"/>
      </w:rPr>
      <w:t>66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15D12">
      <w:rPr>
        <w:rFonts w:ascii="Palatino Linotype" w:hAnsi="Palatino Linotype"/>
        <w:bCs/>
        <w:noProof/>
        <w:sz w:val="20"/>
      </w:rPr>
      <w:t>66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220D8" w14:textId="77777777" w:rsidR="00215283" w:rsidRPr="000B69FA" w:rsidRDefault="00215283"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15D1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15D12">
      <w:rPr>
        <w:rFonts w:ascii="Palatino Linotype" w:hAnsi="Palatino Linotype"/>
        <w:bCs/>
        <w:noProof/>
        <w:sz w:val="20"/>
      </w:rPr>
      <w:t>66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E94885" w14:textId="77777777" w:rsidR="00215283" w:rsidRDefault="00215283" w:rsidP="001032D4">
      <w:pPr>
        <w:spacing w:after="0" w:line="240" w:lineRule="auto"/>
      </w:pPr>
      <w:r>
        <w:separator/>
      </w:r>
    </w:p>
  </w:footnote>
  <w:footnote w:type="continuationSeparator" w:id="0">
    <w:p w14:paraId="17D9A835" w14:textId="77777777" w:rsidR="00215283" w:rsidRDefault="00215283" w:rsidP="001032D4">
      <w:pPr>
        <w:spacing w:after="0" w:line="240" w:lineRule="auto"/>
      </w:pPr>
      <w:r>
        <w:continuationSeparator/>
      </w:r>
    </w:p>
  </w:footnote>
  <w:footnote w:id="1">
    <w:p w14:paraId="45144AE5" w14:textId="77777777" w:rsidR="00215283" w:rsidRPr="00946E1F" w:rsidRDefault="00215283"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68A0636" w14:textId="77777777" w:rsidR="00215283" w:rsidRPr="00946E1F" w:rsidRDefault="00215283"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8CBBF" w14:textId="77777777" w:rsidR="00215283" w:rsidRDefault="00215283">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6805"/>
      <w:gridCol w:w="3260"/>
    </w:tblGrid>
    <w:tr w:rsidR="00215283" w14:paraId="528C4C8A" w14:textId="77777777" w:rsidTr="00201139">
      <w:trPr>
        <w:trHeight w:val="227"/>
      </w:trPr>
      <w:tc>
        <w:tcPr>
          <w:tcW w:w="6805" w:type="dxa"/>
          <w:hideMark/>
        </w:tcPr>
        <w:p w14:paraId="40CD3D9F" w14:textId="77777777" w:rsidR="00215283" w:rsidRDefault="00215283"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260" w:type="dxa"/>
          <w:hideMark/>
        </w:tcPr>
        <w:p w14:paraId="1CC1D16F" w14:textId="41D9E5E8" w:rsidR="00215283" w:rsidRDefault="00215283" w:rsidP="006603C3">
          <w:pPr>
            <w:spacing w:after="120" w:line="256" w:lineRule="auto"/>
            <w:ind w:left="-486" w:right="214"/>
            <w:jc w:val="right"/>
            <w:rPr>
              <w:rFonts w:ascii="Palatino Linotype" w:hAnsi="Palatino Linotype" w:cs="Arial"/>
              <w:szCs w:val="20"/>
            </w:rPr>
          </w:pPr>
          <w:r>
            <w:rPr>
              <w:rFonts w:ascii="Palatino Linotype" w:hAnsi="Palatino Linotype" w:cs="Arial"/>
              <w:szCs w:val="20"/>
            </w:rPr>
            <w:t>02990</w:t>
          </w:r>
          <w:r w:rsidRPr="00A23DF0">
            <w:rPr>
              <w:rFonts w:ascii="Palatino Linotype" w:hAnsi="Palatino Linotype" w:cs="Arial"/>
              <w:szCs w:val="20"/>
            </w:rPr>
            <w:t>/INFOEM/IP/RR/2018 y Acumulado</w:t>
          </w:r>
        </w:p>
      </w:tc>
    </w:tr>
    <w:tr w:rsidR="00215283" w14:paraId="5ED26C09" w14:textId="77777777" w:rsidTr="00201139">
      <w:trPr>
        <w:trHeight w:val="242"/>
      </w:trPr>
      <w:tc>
        <w:tcPr>
          <w:tcW w:w="6805" w:type="dxa"/>
          <w:hideMark/>
        </w:tcPr>
        <w:p w14:paraId="6B613354" w14:textId="77777777" w:rsidR="00215283" w:rsidRDefault="00215283"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260" w:type="dxa"/>
          <w:hideMark/>
        </w:tcPr>
        <w:p w14:paraId="0AFB1E9F" w14:textId="640C28F6" w:rsidR="00215283" w:rsidRDefault="00215283" w:rsidP="00A446E6">
          <w:pPr>
            <w:spacing w:after="120" w:line="256" w:lineRule="auto"/>
            <w:ind w:left="-486" w:right="214" w:firstLine="567"/>
            <w:jc w:val="right"/>
            <w:rPr>
              <w:rFonts w:ascii="Palatino Linotype" w:hAnsi="Palatino Linotype" w:cs="Arial"/>
              <w:szCs w:val="20"/>
            </w:rPr>
          </w:pPr>
          <w:r w:rsidRPr="00A23DF0">
            <w:rPr>
              <w:rFonts w:ascii="Palatino Linotype" w:hAnsi="Palatino Linotype" w:cs="Arial"/>
              <w:szCs w:val="20"/>
            </w:rPr>
            <w:t xml:space="preserve">Ayuntamiento de </w:t>
          </w:r>
          <w:r>
            <w:rPr>
              <w:rFonts w:ascii="Palatino Linotype" w:hAnsi="Palatino Linotype" w:cs="Arial"/>
              <w:szCs w:val="20"/>
            </w:rPr>
            <w:t>Tepetlaoxtoc</w:t>
          </w:r>
        </w:p>
      </w:tc>
    </w:tr>
    <w:tr w:rsidR="00215283" w14:paraId="4623028C" w14:textId="77777777" w:rsidTr="00201139">
      <w:trPr>
        <w:trHeight w:val="342"/>
      </w:trPr>
      <w:tc>
        <w:tcPr>
          <w:tcW w:w="6805" w:type="dxa"/>
          <w:hideMark/>
        </w:tcPr>
        <w:p w14:paraId="498790E7" w14:textId="77777777" w:rsidR="00215283" w:rsidRDefault="00215283"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260" w:type="dxa"/>
          <w:hideMark/>
        </w:tcPr>
        <w:p w14:paraId="70CEBC84" w14:textId="77777777" w:rsidR="00215283" w:rsidRDefault="00215283"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8259298" w14:textId="77777777" w:rsidR="00215283" w:rsidRDefault="0021528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215283" w:rsidRPr="00633CD9" w14:paraId="02A56FE9" w14:textId="77777777" w:rsidTr="00452BE0">
      <w:trPr>
        <w:trHeight w:val="227"/>
      </w:trPr>
      <w:tc>
        <w:tcPr>
          <w:tcW w:w="6521" w:type="dxa"/>
          <w:hideMark/>
        </w:tcPr>
        <w:p w14:paraId="73F39305" w14:textId="77777777" w:rsidR="00215283" w:rsidRDefault="00215283"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14:paraId="625C1BDA" w14:textId="6E09176F" w:rsidR="00215283" w:rsidRPr="00B4142F" w:rsidRDefault="00215283" w:rsidP="00840752">
          <w:pPr>
            <w:spacing w:after="120" w:line="256" w:lineRule="auto"/>
            <w:ind w:left="-486" w:right="214"/>
            <w:jc w:val="right"/>
            <w:rPr>
              <w:rFonts w:ascii="Palatino Linotype" w:hAnsi="Palatino Linotype" w:cs="Arial"/>
              <w:szCs w:val="20"/>
            </w:rPr>
          </w:pPr>
          <w:r>
            <w:rPr>
              <w:rFonts w:ascii="Palatino Linotype" w:hAnsi="Palatino Linotype" w:cs="Arial"/>
              <w:szCs w:val="20"/>
            </w:rPr>
            <w:t>0299</w:t>
          </w:r>
          <w:r w:rsidRPr="00477BB0">
            <w:rPr>
              <w:rFonts w:ascii="Palatino Linotype" w:hAnsi="Palatino Linotype" w:cs="Arial"/>
              <w:szCs w:val="20"/>
            </w:rPr>
            <w:t>0/INFOEM/IP/RR/2018</w:t>
          </w:r>
          <w:r>
            <w:rPr>
              <w:rFonts w:ascii="Palatino Linotype" w:hAnsi="Palatino Linotype" w:cs="Arial"/>
              <w:szCs w:val="20"/>
            </w:rPr>
            <w:t xml:space="preserve"> y Acumulado</w:t>
          </w:r>
        </w:p>
      </w:tc>
    </w:tr>
    <w:tr w:rsidR="00215283" w:rsidRPr="00633CD9" w14:paraId="075E8A36" w14:textId="77777777" w:rsidTr="00452BE0">
      <w:trPr>
        <w:trHeight w:val="196"/>
      </w:trPr>
      <w:tc>
        <w:tcPr>
          <w:tcW w:w="6521" w:type="dxa"/>
          <w:hideMark/>
        </w:tcPr>
        <w:p w14:paraId="1FC2FED6" w14:textId="77777777" w:rsidR="00215283" w:rsidRDefault="00215283"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544" w:type="dxa"/>
          <w:hideMark/>
        </w:tcPr>
        <w:p w14:paraId="16B70C46" w14:textId="71B4D43E" w:rsidR="00215283" w:rsidRPr="00840752" w:rsidRDefault="00215283" w:rsidP="006675A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w:t>
          </w:r>
        </w:p>
      </w:tc>
    </w:tr>
    <w:tr w:rsidR="00215283" w:rsidRPr="00633CD9" w14:paraId="6597F4D4" w14:textId="77777777" w:rsidTr="00452BE0">
      <w:trPr>
        <w:trHeight w:val="242"/>
      </w:trPr>
      <w:tc>
        <w:tcPr>
          <w:tcW w:w="6521" w:type="dxa"/>
          <w:hideMark/>
        </w:tcPr>
        <w:p w14:paraId="50E8F69C" w14:textId="77777777" w:rsidR="00215283" w:rsidRDefault="00215283"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14:paraId="144992F8" w14:textId="067F6183" w:rsidR="00215283" w:rsidRPr="00AC7D2E" w:rsidRDefault="00215283" w:rsidP="00D80BE8">
          <w:pPr>
            <w:spacing w:after="120" w:line="256" w:lineRule="auto"/>
            <w:ind w:left="-495" w:right="214" w:firstLine="567"/>
            <w:jc w:val="right"/>
            <w:rPr>
              <w:rFonts w:ascii="Palatino Linotype" w:hAnsi="Palatino Linotype" w:cs="Arial"/>
              <w:szCs w:val="20"/>
            </w:rPr>
          </w:pPr>
          <w:r w:rsidRPr="00AC7D2E">
            <w:rPr>
              <w:rFonts w:ascii="Palatino Linotype" w:hAnsi="Palatino Linotype" w:cs="Arial"/>
              <w:bCs/>
              <w:szCs w:val="20"/>
            </w:rPr>
            <w:t>Ayuntamiento de Tepetlaoxtoc</w:t>
          </w:r>
        </w:p>
      </w:tc>
    </w:tr>
    <w:tr w:rsidR="00215283" w14:paraId="7C284557" w14:textId="77777777" w:rsidTr="00452BE0">
      <w:trPr>
        <w:trHeight w:val="342"/>
      </w:trPr>
      <w:tc>
        <w:tcPr>
          <w:tcW w:w="6521" w:type="dxa"/>
          <w:hideMark/>
        </w:tcPr>
        <w:p w14:paraId="119866D3" w14:textId="77777777" w:rsidR="00215283" w:rsidRDefault="00215283"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14:paraId="1EAD5F28" w14:textId="77777777" w:rsidR="00215283" w:rsidRDefault="00215283"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FF90335" w14:textId="77777777" w:rsidR="00215283" w:rsidRDefault="0021528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C5EE2"/>
    <w:multiLevelType w:val="hybridMultilevel"/>
    <w:tmpl w:val="FA26219E"/>
    <w:lvl w:ilvl="0" w:tplc="E72C0B1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7A74498"/>
    <w:multiLevelType w:val="hybridMultilevel"/>
    <w:tmpl w:val="61068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F43245"/>
    <w:multiLevelType w:val="hybridMultilevel"/>
    <w:tmpl w:val="98B4C5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605342"/>
    <w:multiLevelType w:val="hybridMultilevel"/>
    <w:tmpl w:val="B8E261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ACB40B2"/>
    <w:multiLevelType w:val="hybridMultilevel"/>
    <w:tmpl w:val="6E46FD24"/>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5" w15:restartNumberingAfterBreak="0">
    <w:nsid w:val="0BE573EA"/>
    <w:multiLevelType w:val="hybridMultilevel"/>
    <w:tmpl w:val="70889740"/>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6" w15:restartNumberingAfterBreak="0">
    <w:nsid w:val="0E336A54"/>
    <w:multiLevelType w:val="hybridMultilevel"/>
    <w:tmpl w:val="BAE68CF2"/>
    <w:lvl w:ilvl="0" w:tplc="E30E34D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0EC59A8"/>
    <w:multiLevelType w:val="hybridMultilevel"/>
    <w:tmpl w:val="A134E5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1CB442E"/>
    <w:multiLevelType w:val="hybridMultilevel"/>
    <w:tmpl w:val="AB823A82"/>
    <w:lvl w:ilvl="0" w:tplc="0EFA0958">
      <w:start w:val="1"/>
      <w:numFmt w:val="upperRoman"/>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12D66131"/>
    <w:multiLevelType w:val="hybridMultilevel"/>
    <w:tmpl w:val="D76E22A6"/>
    <w:lvl w:ilvl="0" w:tplc="F2ECF9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494378"/>
    <w:multiLevelType w:val="hybridMultilevel"/>
    <w:tmpl w:val="2D406A6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246C7D35"/>
    <w:multiLevelType w:val="hybridMultilevel"/>
    <w:tmpl w:val="7BFA816A"/>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690C13"/>
    <w:multiLevelType w:val="hybridMultilevel"/>
    <w:tmpl w:val="D792B0C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291F5581"/>
    <w:multiLevelType w:val="hybridMultilevel"/>
    <w:tmpl w:val="FEDABA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817206"/>
    <w:multiLevelType w:val="hybridMultilevel"/>
    <w:tmpl w:val="C3ECB74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2E1927B4"/>
    <w:multiLevelType w:val="hybridMultilevel"/>
    <w:tmpl w:val="DAE2A7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34247E06"/>
    <w:multiLevelType w:val="hybridMultilevel"/>
    <w:tmpl w:val="F6F6F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E27AA6"/>
    <w:multiLevelType w:val="hybridMultilevel"/>
    <w:tmpl w:val="12EE8A9C"/>
    <w:lvl w:ilvl="0" w:tplc="0EFA0958">
      <w:start w:val="1"/>
      <w:numFmt w:val="upperRoman"/>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9" w15:restartNumberingAfterBreak="0">
    <w:nsid w:val="34E43D1C"/>
    <w:multiLevelType w:val="hybridMultilevel"/>
    <w:tmpl w:val="57E8C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B05A1C"/>
    <w:multiLevelType w:val="hybridMultilevel"/>
    <w:tmpl w:val="7FBCAF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1" w15:restartNumberingAfterBreak="0">
    <w:nsid w:val="36192485"/>
    <w:multiLevelType w:val="hybridMultilevel"/>
    <w:tmpl w:val="D9E024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8914BF3"/>
    <w:multiLevelType w:val="hybridMultilevel"/>
    <w:tmpl w:val="F46A0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9515DD"/>
    <w:multiLevelType w:val="hybridMultilevel"/>
    <w:tmpl w:val="79FEA052"/>
    <w:lvl w:ilvl="0" w:tplc="080A000F">
      <w:start w:val="1"/>
      <w:numFmt w:val="decimal"/>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3B2D6BE7"/>
    <w:multiLevelType w:val="hybridMultilevel"/>
    <w:tmpl w:val="B8CE538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3DAB00D4"/>
    <w:multiLevelType w:val="hybridMultilevel"/>
    <w:tmpl w:val="669875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6EF74E7"/>
    <w:multiLevelType w:val="hybridMultilevel"/>
    <w:tmpl w:val="FC74BAF8"/>
    <w:lvl w:ilvl="0" w:tplc="080A0017">
      <w:start w:val="1"/>
      <w:numFmt w:val="lowerLetter"/>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15:restartNumberingAfterBreak="0">
    <w:nsid w:val="49022728"/>
    <w:multiLevelType w:val="hybridMultilevel"/>
    <w:tmpl w:val="D80E376E"/>
    <w:lvl w:ilvl="0" w:tplc="0EFA0958">
      <w:start w:val="1"/>
      <w:numFmt w:val="upperRoman"/>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4BBE6DAE"/>
    <w:multiLevelType w:val="hybridMultilevel"/>
    <w:tmpl w:val="00E25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1A27894"/>
    <w:multiLevelType w:val="hybridMultilevel"/>
    <w:tmpl w:val="029A3484"/>
    <w:lvl w:ilvl="0" w:tplc="901AA8EC">
      <w:start w:val="1"/>
      <w:numFmt w:val="upperRoman"/>
      <w:lvlText w:val="%1."/>
      <w:lvlJc w:val="left"/>
      <w:pPr>
        <w:ind w:left="2236" w:hanging="720"/>
      </w:pPr>
      <w:rPr>
        <w:rFonts w:hint="default"/>
      </w:rPr>
    </w:lvl>
    <w:lvl w:ilvl="1" w:tplc="080A0019" w:tentative="1">
      <w:start w:val="1"/>
      <w:numFmt w:val="lowerLetter"/>
      <w:lvlText w:val="%2."/>
      <w:lvlJc w:val="left"/>
      <w:pPr>
        <w:ind w:left="2596" w:hanging="360"/>
      </w:pPr>
    </w:lvl>
    <w:lvl w:ilvl="2" w:tplc="080A001B" w:tentative="1">
      <w:start w:val="1"/>
      <w:numFmt w:val="lowerRoman"/>
      <w:lvlText w:val="%3."/>
      <w:lvlJc w:val="right"/>
      <w:pPr>
        <w:ind w:left="3316" w:hanging="180"/>
      </w:pPr>
    </w:lvl>
    <w:lvl w:ilvl="3" w:tplc="080A000F" w:tentative="1">
      <w:start w:val="1"/>
      <w:numFmt w:val="decimal"/>
      <w:lvlText w:val="%4."/>
      <w:lvlJc w:val="left"/>
      <w:pPr>
        <w:ind w:left="4036" w:hanging="360"/>
      </w:pPr>
    </w:lvl>
    <w:lvl w:ilvl="4" w:tplc="080A0019" w:tentative="1">
      <w:start w:val="1"/>
      <w:numFmt w:val="lowerLetter"/>
      <w:lvlText w:val="%5."/>
      <w:lvlJc w:val="left"/>
      <w:pPr>
        <w:ind w:left="4756" w:hanging="360"/>
      </w:pPr>
    </w:lvl>
    <w:lvl w:ilvl="5" w:tplc="080A001B" w:tentative="1">
      <w:start w:val="1"/>
      <w:numFmt w:val="lowerRoman"/>
      <w:lvlText w:val="%6."/>
      <w:lvlJc w:val="right"/>
      <w:pPr>
        <w:ind w:left="5476" w:hanging="180"/>
      </w:pPr>
    </w:lvl>
    <w:lvl w:ilvl="6" w:tplc="080A000F" w:tentative="1">
      <w:start w:val="1"/>
      <w:numFmt w:val="decimal"/>
      <w:lvlText w:val="%7."/>
      <w:lvlJc w:val="left"/>
      <w:pPr>
        <w:ind w:left="6196" w:hanging="360"/>
      </w:pPr>
    </w:lvl>
    <w:lvl w:ilvl="7" w:tplc="080A0019" w:tentative="1">
      <w:start w:val="1"/>
      <w:numFmt w:val="lowerLetter"/>
      <w:lvlText w:val="%8."/>
      <w:lvlJc w:val="left"/>
      <w:pPr>
        <w:ind w:left="6916" w:hanging="360"/>
      </w:pPr>
    </w:lvl>
    <w:lvl w:ilvl="8" w:tplc="080A001B" w:tentative="1">
      <w:start w:val="1"/>
      <w:numFmt w:val="lowerRoman"/>
      <w:lvlText w:val="%9."/>
      <w:lvlJc w:val="right"/>
      <w:pPr>
        <w:ind w:left="7636" w:hanging="180"/>
      </w:pPr>
    </w:lvl>
  </w:abstractNum>
  <w:abstractNum w:abstractNumId="31" w15:restartNumberingAfterBreak="0">
    <w:nsid w:val="55FF51A1"/>
    <w:multiLevelType w:val="hybridMultilevel"/>
    <w:tmpl w:val="FA26219E"/>
    <w:lvl w:ilvl="0" w:tplc="E72C0B1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59902DD3"/>
    <w:multiLevelType w:val="hybridMultilevel"/>
    <w:tmpl w:val="4E381EE4"/>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15:restartNumberingAfterBreak="0">
    <w:nsid w:val="614A19B5"/>
    <w:multiLevelType w:val="hybridMultilevel"/>
    <w:tmpl w:val="E592BC62"/>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4" w15:restartNumberingAfterBreak="0">
    <w:nsid w:val="6A272912"/>
    <w:multiLevelType w:val="hybridMultilevel"/>
    <w:tmpl w:val="BC68845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7220192C"/>
    <w:multiLevelType w:val="hybridMultilevel"/>
    <w:tmpl w:val="EE048E70"/>
    <w:lvl w:ilvl="0" w:tplc="080A0017">
      <w:start w:val="1"/>
      <w:numFmt w:val="lowerLetter"/>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15:restartNumberingAfterBreak="0">
    <w:nsid w:val="76C372CD"/>
    <w:multiLevelType w:val="hybridMultilevel"/>
    <w:tmpl w:val="D27457D2"/>
    <w:lvl w:ilvl="0" w:tplc="080A0017">
      <w:start w:val="1"/>
      <w:numFmt w:val="lowerLetter"/>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7" w15:restartNumberingAfterBreak="0">
    <w:nsid w:val="76D513ED"/>
    <w:multiLevelType w:val="hybridMultilevel"/>
    <w:tmpl w:val="39D629D4"/>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8" w15:restartNumberingAfterBreak="0">
    <w:nsid w:val="798C3B3B"/>
    <w:multiLevelType w:val="hybridMultilevel"/>
    <w:tmpl w:val="E6DAE1E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7C4F3BA0"/>
    <w:multiLevelType w:val="hybridMultilevel"/>
    <w:tmpl w:val="2EBA172A"/>
    <w:lvl w:ilvl="0" w:tplc="0EFA0958">
      <w:start w:val="1"/>
      <w:numFmt w:val="upperRoman"/>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num w:numId="1">
    <w:abstractNumId w:val="1"/>
  </w:num>
  <w:num w:numId="2">
    <w:abstractNumId w:val="30"/>
  </w:num>
  <w:num w:numId="3">
    <w:abstractNumId w:val="9"/>
  </w:num>
  <w:num w:numId="4">
    <w:abstractNumId w:val="25"/>
  </w:num>
  <w:num w:numId="5">
    <w:abstractNumId w:val="12"/>
  </w:num>
  <w:num w:numId="6">
    <w:abstractNumId w:val="10"/>
  </w:num>
  <w:num w:numId="7">
    <w:abstractNumId w:val="14"/>
  </w:num>
  <w:num w:numId="8">
    <w:abstractNumId w:val="32"/>
  </w:num>
  <w:num w:numId="9">
    <w:abstractNumId w:val="11"/>
  </w:num>
  <w:num w:numId="10">
    <w:abstractNumId w:val="33"/>
  </w:num>
  <w:num w:numId="11">
    <w:abstractNumId w:val="26"/>
  </w:num>
  <w:num w:numId="12">
    <w:abstractNumId w:val="2"/>
  </w:num>
  <w:num w:numId="13">
    <w:abstractNumId w:val="37"/>
  </w:num>
  <w:num w:numId="14">
    <w:abstractNumId w:val="4"/>
  </w:num>
  <w:num w:numId="15">
    <w:abstractNumId w:val="5"/>
  </w:num>
  <w:num w:numId="16">
    <w:abstractNumId w:val="7"/>
  </w:num>
  <w:num w:numId="17">
    <w:abstractNumId w:val="16"/>
  </w:num>
  <w:num w:numId="18">
    <w:abstractNumId w:val="38"/>
  </w:num>
  <w:num w:numId="19">
    <w:abstractNumId w:val="3"/>
  </w:num>
  <w:num w:numId="20">
    <w:abstractNumId w:val="21"/>
  </w:num>
  <w:num w:numId="21">
    <w:abstractNumId w:val="27"/>
  </w:num>
  <w:num w:numId="22">
    <w:abstractNumId w:val="20"/>
  </w:num>
  <w:num w:numId="23">
    <w:abstractNumId w:val="24"/>
  </w:num>
  <w:num w:numId="24">
    <w:abstractNumId w:val="35"/>
  </w:num>
  <w:num w:numId="25">
    <w:abstractNumId w:val="36"/>
  </w:num>
  <w:num w:numId="26">
    <w:abstractNumId w:val="23"/>
  </w:num>
  <w:num w:numId="27">
    <w:abstractNumId w:val="13"/>
  </w:num>
  <w:num w:numId="28">
    <w:abstractNumId w:val="19"/>
  </w:num>
  <w:num w:numId="29">
    <w:abstractNumId w:val="29"/>
  </w:num>
  <w:num w:numId="30">
    <w:abstractNumId w:val="6"/>
  </w:num>
  <w:num w:numId="31">
    <w:abstractNumId w:val="34"/>
  </w:num>
  <w:num w:numId="32">
    <w:abstractNumId w:val="17"/>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22"/>
  </w:num>
  <w:num w:numId="39">
    <w:abstractNumId w:val="0"/>
  </w:num>
  <w:num w:numId="40">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1C0F"/>
    <w:rsid w:val="000041EE"/>
    <w:rsid w:val="00005528"/>
    <w:rsid w:val="000058CF"/>
    <w:rsid w:val="00005EC4"/>
    <w:rsid w:val="00007425"/>
    <w:rsid w:val="00010801"/>
    <w:rsid w:val="00010A91"/>
    <w:rsid w:val="00011B48"/>
    <w:rsid w:val="00015427"/>
    <w:rsid w:val="0002007C"/>
    <w:rsid w:val="000200CA"/>
    <w:rsid w:val="000242A9"/>
    <w:rsid w:val="0002437E"/>
    <w:rsid w:val="00024E19"/>
    <w:rsid w:val="00025055"/>
    <w:rsid w:val="00027645"/>
    <w:rsid w:val="00030AB1"/>
    <w:rsid w:val="00031554"/>
    <w:rsid w:val="00032100"/>
    <w:rsid w:val="000350DC"/>
    <w:rsid w:val="0003605D"/>
    <w:rsid w:val="000403ED"/>
    <w:rsid w:val="00040B44"/>
    <w:rsid w:val="00042CA6"/>
    <w:rsid w:val="00044046"/>
    <w:rsid w:val="000447BE"/>
    <w:rsid w:val="00046C23"/>
    <w:rsid w:val="000522E9"/>
    <w:rsid w:val="00056801"/>
    <w:rsid w:val="00057C69"/>
    <w:rsid w:val="00061F2D"/>
    <w:rsid w:val="00062B3B"/>
    <w:rsid w:val="00064E76"/>
    <w:rsid w:val="000714F2"/>
    <w:rsid w:val="000731C6"/>
    <w:rsid w:val="00073705"/>
    <w:rsid w:val="00075FD2"/>
    <w:rsid w:val="00076601"/>
    <w:rsid w:val="00080FAC"/>
    <w:rsid w:val="0008339D"/>
    <w:rsid w:val="000850CE"/>
    <w:rsid w:val="000865CC"/>
    <w:rsid w:val="00087DCC"/>
    <w:rsid w:val="000908E8"/>
    <w:rsid w:val="000910AB"/>
    <w:rsid w:val="000912C3"/>
    <w:rsid w:val="0009312F"/>
    <w:rsid w:val="00093F4C"/>
    <w:rsid w:val="000A1237"/>
    <w:rsid w:val="000A207D"/>
    <w:rsid w:val="000A5B86"/>
    <w:rsid w:val="000B1332"/>
    <w:rsid w:val="000B3104"/>
    <w:rsid w:val="000B518A"/>
    <w:rsid w:val="000B58A3"/>
    <w:rsid w:val="000B5E93"/>
    <w:rsid w:val="000B7DD9"/>
    <w:rsid w:val="000C225A"/>
    <w:rsid w:val="000C39FA"/>
    <w:rsid w:val="000C5AC5"/>
    <w:rsid w:val="000C71EF"/>
    <w:rsid w:val="000C75F2"/>
    <w:rsid w:val="000D1230"/>
    <w:rsid w:val="000D3581"/>
    <w:rsid w:val="000D373B"/>
    <w:rsid w:val="000D4BBF"/>
    <w:rsid w:val="000D64AB"/>
    <w:rsid w:val="000E0763"/>
    <w:rsid w:val="000E0837"/>
    <w:rsid w:val="000E3A84"/>
    <w:rsid w:val="000E532E"/>
    <w:rsid w:val="000E63BD"/>
    <w:rsid w:val="000F02B0"/>
    <w:rsid w:val="000F0394"/>
    <w:rsid w:val="000F19E1"/>
    <w:rsid w:val="000F43CE"/>
    <w:rsid w:val="000F5984"/>
    <w:rsid w:val="000F6866"/>
    <w:rsid w:val="000F6C33"/>
    <w:rsid w:val="001006A4"/>
    <w:rsid w:val="001013D9"/>
    <w:rsid w:val="0010282F"/>
    <w:rsid w:val="00102E10"/>
    <w:rsid w:val="001032D4"/>
    <w:rsid w:val="00104D3B"/>
    <w:rsid w:val="001056E8"/>
    <w:rsid w:val="00110ADD"/>
    <w:rsid w:val="00111AA7"/>
    <w:rsid w:val="00111D30"/>
    <w:rsid w:val="00112228"/>
    <w:rsid w:val="00113B6C"/>
    <w:rsid w:val="00114C21"/>
    <w:rsid w:val="001157BA"/>
    <w:rsid w:val="00120D25"/>
    <w:rsid w:val="001218AF"/>
    <w:rsid w:val="001226DA"/>
    <w:rsid w:val="001229B9"/>
    <w:rsid w:val="00123880"/>
    <w:rsid w:val="00123A68"/>
    <w:rsid w:val="00124A15"/>
    <w:rsid w:val="00125A4D"/>
    <w:rsid w:val="001266BB"/>
    <w:rsid w:val="001273C5"/>
    <w:rsid w:val="00132ED0"/>
    <w:rsid w:val="00134958"/>
    <w:rsid w:val="00134E8C"/>
    <w:rsid w:val="00136DE7"/>
    <w:rsid w:val="00141097"/>
    <w:rsid w:val="00141B20"/>
    <w:rsid w:val="001437DE"/>
    <w:rsid w:val="001445E6"/>
    <w:rsid w:val="001453A7"/>
    <w:rsid w:val="00150BA2"/>
    <w:rsid w:val="00152BFC"/>
    <w:rsid w:val="00161B01"/>
    <w:rsid w:val="00161D97"/>
    <w:rsid w:val="00165E9E"/>
    <w:rsid w:val="00167B37"/>
    <w:rsid w:val="00171621"/>
    <w:rsid w:val="00171982"/>
    <w:rsid w:val="00171DE6"/>
    <w:rsid w:val="00172834"/>
    <w:rsid w:val="00173448"/>
    <w:rsid w:val="00177ADB"/>
    <w:rsid w:val="00180293"/>
    <w:rsid w:val="001827C8"/>
    <w:rsid w:val="001906EA"/>
    <w:rsid w:val="00196B79"/>
    <w:rsid w:val="0019722C"/>
    <w:rsid w:val="001A0ADE"/>
    <w:rsid w:val="001A1A7D"/>
    <w:rsid w:val="001A1FAA"/>
    <w:rsid w:val="001A304C"/>
    <w:rsid w:val="001A3B4C"/>
    <w:rsid w:val="001A3E5C"/>
    <w:rsid w:val="001A4BF9"/>
    <w:rsid w:val="001A4E06"/>
    <w:rsid w:val="001A5119"/>
    <w:rsid w:val="001A5DC0"/>
    <w:rsid w:val="001B1C26"/>
    <w:rsid w:val="001B4C7F"/>
    <w:rsid w:val="001B4E71"/>
    <w:rsid w:val="001B6B26"/>
    <w:rsid w:val="001B780A"/>
    <w:rsid w:val="001C2750"/>
    <w:rsid w:val="001C31E7"/>
    <w:rsid w:val="001C4ACC"/>
    <w:rsid w:val="001C4E64"/>
    <w:rsid w:val="001C5DDC"/>
    <w:rsid w:val="001C63D8"/>
    <w:rsid w:val="001D02D1"/>
    <w:rsid w:val="001D0F8B"/>
    <w:rsid w:val="001D23EA"/>
    <w:rsid w:val="001D375C"/>
    <w:rsid w:val="001E0C34"/>
    <w:rsid w:val="001E2EB6"/>
    <w:rsid w:val="001E41D3"/>
    <w:rsid w:val="001E7595"/>
    <w:rsid w:val="001E7EBF"/>
    <w:rsid w:val="001F00AA"/>
    <w:rsid w:val="001F1796"/>
    <w:rsid w:val="001F1DDC"/>
    <w:rsid w:val="001F230F"/>
    <w:rsid w:val="001F2F0C"/>
    <w:rsid w:val="001F3F24"/>
    <w:rsid w:val="001F53CB"/>
    <w:rsid w:val="001F6B17"/>
    <w:rsid w:val="001F7989"/>
    <w:rsid w:val="002008C5"/>
    <w:rsid w:val="00201139"/>
    <w:rsid w:val="00201FAB"/>
    <w:rsid w:val="002034B3"/>
    <w:rsid w:val="00205415"/>
    <w:rsid w:val="00205665"/>
    <w:rsid w:val="0020615D"/>
    <w:rsid w:val="00206F9E"/>
    <w:rsid w:val="00210BE0"/>
    <w:rsid w:val="00211ECB"/>
    <w:rsid w:val="00213256"/>
    <w:rsid w:val="00215283"/>
    <w:rsid w:val="0021581C"/>
    <w:rsid w:val="00215C47"/>
    <w:rsid w:val="002160F2"/>
    <w:rsid w:val="002162E9"/>
    <w:rsid w:val="002167E1"/>
    <w:rsid w:val="002204F1"/>
    <w:rsid w:val="00223909"/>
    <w:rsid w:val="002247EB"/>
    <w:rsid w:val="00225A3D"/>
    <w:rsid w:val="00230CF8"/>
    <w:rsid w:val="00231D2B"/>
    <w:rsid w:val="002322F3"/>
    <w:rsid w:val="002323D3"/>
    <w:rsid w:val="0023252B"/>
    <w:rsid w:val="002335C4"/>
    <w:rsid w:val="00234144"/>
    <w:rsid w:val="00235CCF"/>
    <w:rsid w:val="00237103"/>
    <w:rsid w:val="00237247"/>
    <w:rsid w:val="00240213"/>
    <w:rsid w:val="00242081"/>
    <w:rsid w:val="002426B8"/>
    <w:rsid w:val="002443B2"/>
    <w:rsid w:val="00245582"/>
    <w:rsid w:val="00250C08"/>
    <w:rsid w:val="00251A78"/>
    <w:rsid w:val="00253AFC"/>
    <w:rsid w:val="00254D5C"/>
    <w:rsid w:val="00254E16"/>
    <w:rsid w:val="00255356"/>
    <w:rsid w:val="00255849"/>
    <w:rsid w:val="002629A6"/>
    <w:rsid w:val="002642EE"/>
    <w:rsid w:val="00264696"/>
    <w:rsid w:val="002653D7"/>
    <w:rsid w:val="00266296"/>
    <w:rsid w:val="002668F4"/>
    <w:rsid w:val="00273B8F"/>
    <w:rsid w:val="002819DE"/>
    <w:rsid w:val="002832A1"/>
    <w:rsid w:val="00284FE1"/>
    <w:rsid w:val="00285B0A"/>
    <w:rsid w:val="00286A8B"/>
    <w:rsid w:val="0028715A"/>
    <w:rsid w:val="00287B9A"/>
    <w:rsid w:val="00295743"/>
    <w:rsid w:val="00296FCA"/>
    <w:rsid w:val="00297564"/>
    <w:rsid w:val="002977DE"/>
    <w:rsid w:val="002A38EB"/>
    <w:rsid w:val="002A6B47"/>
    <w:rsid w:val="002A742F"/>
    <w:rsid w:val="002B24AB"/>
    <w:rsid w:val="002B3BE7"/>
    <w:rsid w:val="002B4ADB"/>
    <w:rsid w:val="002B5108"/>
    <w:rsid w:val="002B6AFE"/>
    <w:rsid w:val="002C1B5E"/>
    <w:rsid w:val="002C2D7A"/>
    <w:rsid w:val="002C4298"/>
    <w:rsid w:val="002C7748"/>
    <w:rsid w:val="002C7DF8"/>
    <w:rsid w:val="002D06A4"/>
    <w:rsid w:val="002D1BB7"/>
    <w:rsid w:val="002D5206"/>
    <w:rsid w:val="002D6B7D"/>
    <w:rsid w:val="002E1A5C"/>
    <w:rsid w:val="002E35AF"/>
    <w:rsid w:val="002E694C"/>
    <w:rsid w:val="002F0091"/>
    <w:rsid w:val="002F09A2"/>
    <w:rsid w:val="002F18C5"/>
    <w:rsid w:val="002F1B38"/>
    <w:rsid w:val="002F260D"/>
    <w:rsid w:val="002F2770"/>
    <w:rsid w:val="002F382F"/>
    <w:rsid w:val="002F4208"/>
    <w:rsid w:val="002F4590"/>
    <w:rsid w:val="002F786D"/>
    <w:rsid w:val="00300888"/>
    <w:rsid w:val="0030088F"/>
    <w:rsid w:val="00302130"/>
    <w:rsid w:val="00303C8E"/>
    <w:rsid w:val="003044CD"/>
    <w:rsid w:val="003060D5"/>
    <w:rsid w:val="003068B5"/>
    <w:rsid w:val="00307908"/>
    <w:rsid w:val="00307F56"/>
    <w:rsid w:val="003109EC"/>
    <w:rsid w:val="00311750"/>
    <w:rsid w:val="00315D12"/>
    <w:rsid w:val="0031682D"/>
    <w:rsid w:val="00317187"/>
    <w:rsid w:val="00317244"/>
    <w:rsid w:val="00320E95"/>
    <w:rsid w:val="00321C48"/>
    <w:rsid w:val="00321DE4"/>
    <w:rsid w:val="00321E4E"/>
    <w:rsid w:val="00323455"/>
    <w:rsid w:val="003242D4"/>
    <w:rsid w:val="00324589"/>
    <w:rsid w:val="0033093C"/>
    <w:rsid w:val="00331E02"/>
    <w:rsid w:val="00331FBC"/>
    <w:rsid w:val="003347B1"/>
    <w:rsid w:val="00334D21"/>
    <w:rsid w:val="00337293"/>
    <w:rsid w:val="00342521"/>
    <w:rsid w:val="0034390C"/>
    <w:rsid w:val="003446A3"/>
    <w:rsid w:val="00344716"/>
    <w:rsid w:val="003454C3"/>
    <w:rsid w:val="00347E2E"/>
    <w:rsid w:val="003505FF"/>
    <w:rsid w:val="0035104C"/>
    <w:rsid w:val="0035234D"/>
    <w:rsid w:val="0035263E"/>
    <w:rsid w:val="00353151"/>
    <w:rsid w:val="00353A22"/>
    <w:rsid w:val="003567AC"/>
    <w:rsid w:val="00357276"/>
    <w:rsid w:val="00357303"/>
    <w:rsid w:val="00357C9A"/>
    <w:rsid w:val="00360F65"/>
    <w:rsid w:val="0036177C"/>
    <w:rsid w:val="00362394"/>
    <w:rsid w:val="00363ACF"/>
    <w:rsid w:val="00371BDF"/>
    <w:rsid w:val="0037276E"/>
    <w:rsid w:val="00374093"/>
    <w:rsid w:val="00374812"/>
    <w:rsid w:val="003753F3"/>
    <w:rsid w:val="003765D6"/>
    <w:rsid w:val="00377913"/>
    <w:rsid w:val="00383108"/>
    <w:rsid w:val="003833A8"/>
    <w:rsid w:val="00384D1E"/>
    <w:rsid w:val="00385664"/>
    <w:rsid w:val="003857F2"/>
    <w:rsid w:val="0038625C"/>
    <w:rsid w:val="00386AFB"/>
    <w:rsid w:val="00386EF0"/>
    <w:rsid w:val="003872BE"/>
    <w:rsid w:val="003876C9"/>
    <w:rsid w:val="00390067"/>
    <w:rsid w:val="00391A89"/>
    <w:rsid w:val="0039322C"/>
    <w:rsid w:val="003955B2"/>
    <w:rsid w:val="003955E2"/>
    <w:rsid w:val="00396028"/>
    <w:rsid w:val="00396BB4"/>
    <w:rsid w:val="003A323F"/>
    <w:rsid w:val="003A32DC"/>
    <w:rsid w:val="003A356D"/>
    <w:rsid w:val="003A4746"/>
    <w:rsid w:val="003A5879"/>
    <w:rsid w:val="003A5A10"/>
    <w:rsid w:val="003A5F05"/>
    <w:rsid w:val="003B1670"/>
    <w:rsid w:val="003B205C"/>
    <w:rsid w:val="003B23E1"/>
    <w:rsid w:val="003B34FB"/>
    <w:rsid w:val="003B602E"/>
    <w:rsid w:val="003B64EF"/>
    <w:rsid w:val="003B6AF8"/>
    <w:rsid w:val="003C0852"/>
    <w:rsid w:val="003C30CE"/>
    <w:rsid w:val="003C4D1F"/>
    <w:rsid w:val="003C5555"/>
    <w:rsid w:val="003C7981"/>
    <w:rsid w:val="003D0F2A"/>
    <w:rsid w:val="003D3DA6"/>
    <w:rsid w:val="003E0924"/>
    <w:rsid w:val="003E171F"/>
    <w:rsid w:val="003E3946"/>
    <w:rsid w:val="003E5B95"/>
    <w:rsid w:val="003E6B88"/>
    <w:rsid w:val="003F0566"/>
    <w:rsid w:val="003F0FAD"/>
    <w:rsid w:val="003F1BEE"/>
    <w:rsid w:val="003F2775"/>
    <w:rsid w:val="003F3AC5"/>
    <w:rsid w:val="003F50B6"/>
    <w:rsid w:val="0040240F"/>
    <w:rsid w:val="00402C15"/>
    <w:rsid w:val="0040391F"/>
    <w:rsid w:val="00403AB4"/>
    <w:rsid w:val="0040671C"/>
    <w:rsid w:val="00412975"/>
    <w:rsid w:val="004131E8"/>
    <w:rsid w:val="00413712"/>
    <w:rsid w:val="0041419D"/>
    <w:rsid w:val="00416F83"/>
    <w:rsid w:val="00421F6E"/>
    <w:rsid w:val="00423C21"/>
    <w:rsid w:val="00424587"/>
    <w:rsid w:val="004263FF"/>
    <w:rsid w:val="004267DA"/>
    <w:rsid w:val="00427F75"/>
    <w:rsid w:val="004318A3"/>
    <w:rsid w:val="004319FA"/>
    <w:rsid w:val="004325C0"/>
    <w:rsid w:val="00432B26"/>
    <w:rsid w:val="00432E9C"/>
    <w:rsid w:val="00433E84"/>
    <w:rsid w:val="004343C7"/>
    <w:rsid w:val="004374E7"/>
    <w:rsid w:val="00441BBA"/>
    <w:rsid w:val="00452BE0"/>
    <w:rsid w:val="00452C9C"/>
    <w:rsid w:val="004541C3"/>
    <w:rsid w:val="0045426B"/>
    <w:rsid w:val="0045429B"/>
    <w:rsid w:val="00454524"/>
    <w:rsid w:val="004555FA"/>
    <w:rsid w:val="004559BC"/>
    <w:rsid w:val="00457C69"/>
    <w:rsid w:val="00462F8D"/>
    <w:rsid w:val="00463583"/>
    <w:rsid w:val="00463702"/>
    <w:rsid w:val="00463F47"/>
    <w:rsid w:val="0046485B"/>
    <w:rsid w:val="004669EA"/>
    <w:rsid w:val="00466D9E"/>
    <w:rsid w:val="004678FB"/>
    <w:rsid w:val="00470CF9"/>
    <w:rsid w:val="0047292A"/>
    <w:rsid w:val="00472E7B"/>
    <w:rsid w:val="00477BB0"/>
    <w:rsid w:val="0048077A"/>
    <w:rsid w:val="004826A3"/>
    <w:rsid w:val="00485278"/>
    <w:rsid w:val="004855B2"/>
    <w:rsid w:val="00485DC8"/>
    <w:rsid w:val="00486085"/>
    <w:rsid w:val="00486356"/>
    <w:rsid w:val="00491FBF"/>
    <w:rsid w:val="004923A9"/>
    <w:rsid w:val="00494081"/>
    <w:rsid w:val="0049418B"/>
    <w:rsid w:val="004942DC"/>
    <w:rsid w:val="004A0E54"/>
    <w:rsid w:val="004A1161"/>
    <w:rsid w:val="004A1165"/>
    <w:rsid w:val="004A1DA2"/>
    <w:rsid w:val="004A5A09"/>
    <w:rsid w:val="004A6009"/>
    <w:rsid w:val="004A651D"/>
    <w:rsid w:val="004B1575"/>
    <w:rsid w:val="004B1ABF"/>
    <w:rsid w:val="004B1F97"/>
    <w:rsid w:val="004B2911"/>
    <w:rsid w:val="004B4B0C"/>
    <w:rsid w:val="004B6295"/>
    <w:rsid w:val="004B730C"/>
    <w:rsid w:val="004B764B"/>
    <w:rsid w:val="004C1060"/>
    <w:rsid w:val="004C3292"/>
    <w:rsid w:val="004C3F15"/>
    <w:rsid w:val="004C41FB"/>
    <w:rsid w:val="004C42F6"/>
    <w:rsid w:val="004C5522"/>
    <w:rsid w:val="004C6CA5"/>
    <w:rsid w:val="004C7146"/>
    <w:rsid w:val="004C7F35"/>
    <w:rsid w:val="004D0295"/>
    <w:rsid w:val="004D0DD3"/>
    <w:rsid w:val="004D138A"/>
    <w:rsid w:val="004D1F85"/>
    <w:rsid w:val="004D371D"/>
    <w:rsid w:val="004D42C3"/>
    <w:rsid w:val="004D465B"/>
    <w:rsid w:val="004D5EFA"/>
    <w:rsid w:val="004E0D37"/>
    <w:rsid w:val="004E2019"/>
    <w:rsid w:val="004E34D1"/>
    <w:rsid w:val="004E46A9"/>
    <w:rsid w:val="004E514C"/>
    <w:rsid w:val="004E6142"/>
    <w:rsid w:val="004E6297"/>
    <w:rsid w:val="004E65F8"/>
    <w:rsid w:val="004E760A"/>
    <w:rsid w:val="004F3B37"/>
    <w:rsid w:val="004F5A3F"/>
    <w:rsid w:val="004F65D5"/>
    <w:rsid w:val="004F78AF"/>
    <w:rsid w:val="005003FF"/>
    <w:rsid w:val="00502301"/>
    <w:rsid w:val="005028CF"/>
    <w:rsid w:val="005058A5"/>
    <w:rsid w:val="005058AC"/>
    <w:rsid w:val="005060C7"/>
    <w:rsid w:val="00506C29"/>
    <w:rsid w:val="005071AA"/>
    <w:rsid w:val="0051157F"/>
    <w:rsid w:val="0051268F"/>
    <w:rsid w:val="00512C18"/>
    <w:rsid w:val="00512E56"/>
    <w:rsid w:val="00513DE6"/>
    <w:rsid w:val="00514740"/>
    <w:rsid w:val="0051514A"/>
    <w:rsid w:val="0051636B"/>
    <w:rsid w:val="00516AAF"/>
    <w:rsid w:val="00520498"/>
    <w:rsid w:val="00520784"/>
    <w:rsid w:val="005208CA"/>
    <w:rsid w:val="00520F58"/>
    <w:rsid w:val="0052294F"/>
    <w:rsid w:val="00522D3C"/>
    <w:rsid w:val="00526858"/>
    <w:rsid w:val="0053199B"/>
    <w:rsid w:val="00531F1F"/>
    <w:rsid w:val="00532884"/>
    <w:rsid w:val="00535D04"/>
    <w:rsid w:val="005365F2"/>
    <w:rsid w:val="00540349"/>
    <w:rsid w:val="005408D2"/>
    <w:rsid w:val="00540C72"/>
    <w:rsid w:val="00541210"/>
    <w:rsid w:val="005453EA"/>
    <w:rsid w:val="005523B4"/>
    <w:rsid w:val="00555603"/>
    <w:rsid w:val="00557292"/>
    <w:rsid w:val="0056020A"/>
    <w:rsid w:val="00562AF5"/>
    <w:rsid w:val="00563C40"/>
    <w:rsid w:val="00563EE4"/>
    <w:rsid w:val="00565B86"/>
    <w:rsid w:val="00565EC8"/>
    <w:rsid w:val="005664A7"/>
    <w:rsid w:val="00566AEA"/>
    <w:rsid w:val="00567FB0"/>
    <w:rsid w:val="005720E2"/>
    <w:rsid w:val="00576276"/>
    <w:rsid w:val="00576A1A"/>
    <w:rsid w:val="00576F83"/>
    <w:rsid w:val="00580D68"/>
    <w:rsid w:val="00581A86"/>
    <w:rsid w:val="005828E3"/>
    <w:rsid w:val="0058513F"/>
    <w:rsid w:val="00586008"/>
    <w:rsid w:val="005903D6"/>
    <w:rsid w:val="00590763"/>
    <w:rsid w:val="005924DB"/>
    <w:rsid w:val="005930AA"/>
    <w:rsid w:val="005940B0"/>
    <w:rsid w:val="005944BF"/>
    <w:rsid w:val="00594581"/>
    <w:rsid w:val="00594C15"/>
    <w:rsid w:val="005968DE"/>
    <w:rsid w:val="00597A42"/>
    <w:rsid w:val="00597B6F"/>
    <w:rsid w:val="005A36B6"/>
    <w:rsid w:val="005A3B4A"/>
    <w:rsid w:val="005A4890"/>
    <w:rsid w:val="005A59E5"/>
    <w:rsid w:val="005A6167"/>
    <w:rsid w:val="005A72CE"/>
    <w:rsid w:val="005A7ECE"/>
    <w:rsid w:val="005B7077"/>
    <w:rsid w:val="005B719B"/>
    <w:rsid w:val="005B7B72"/>
    <w:rsid w:val="005C040A"/>
    <w:rsid w:val="005C0595"/>
    <w:rsid w:val="005C0CAD"/>
    <w:rsid w:val="005C15A9"/>
    <w:rsid w:val="005C1787"/>
    <w:rsid w:val="005C2F5F"/>
    <w:rsid w:val="005C3BA2"/>
    <w:rsid w:val="005C4678"/>
    <w:rsid w:val="005C55A3"/>
    <w:rsid w:val="005C779A"/>
    <w:rsid w:val="005D27C6"/>
    <w:rsid w:val="005D4CBB"/>
    <w:rsid w:val="005D52C0"/>
    <w:rsid w:val="005E2A08"/>
    <w:rsid w:val="005E2D03"/>
    <w:rsid w:val="005E2DE2"/>
    <w:rsid w:val="005E4CC4"/>
    <w:rsid w:val="005E5B8A"/>
    <w:rsid w:val="005E707E"/>
    <w:rsid w:val="005F4F97"/>
    <w:rsid w:val="006002B6"/>
    <w:rsid w:val="00600D3E"/>
    <w:rsid w:val="00603C48"/>
    <w:rsid w:val="00603CF2"/>
    <w:rsid w:val="006042AA"/>
    <w:rsid w:val="00605E8E"/>
    <w:rsid w:val="00607DC6"/>
    <w:rsid w:val="00607E2B"/>
    <w:rsid w:val="0061053A"/>
    <w:rsid w:val="00611306"/>
    <w:rsid w:val="0061172D"/>
    <w:rsid w:val="00611EC5"/>
    <w:rsid w:val="00615237"/>
    <w:rsid w:val="006170BC"/>
    <w:rsid w:val="0062067E"/>
    <w:rsid w:val="00622837"/>
    <w:rsid w:val="00623889"/>
    <w:rsid w:val="006263D6"/>
    <w:rsid w:val="0063037D"/>
    <w:rsid w:val="00630BE5"/>
    <w:rsid w:val="0063194B"/>
    <w:rsid w:val="00631AB6"/>
    <w:rsid w:val="0063248B"/>
    <w:rsid w:val="00632574"/>
    <w:rsid w:val="00633011"/>
    <w:rsid w:val="006333C6"/>
    <w:rsid w:val="00633CD9"/>
    <w:rsid w:val="0063467B"/>
    <w:rsid w:val="006359FD"/>
    <w:rsid w:val="00636838"/>
    <w:rsid w:val="00636B8A"/>
    <w:rsid w:val="00637449"/>
    <w:rsid w:val="00637782"/>
    <w:rsid w:val="00637B49"/>
    <w:rsid w:val="0064004B"/>
    <w:rsid w:val="00640428"/>
    <w:rsid w:val="00641537"/>
    <w:rsid w:val="00642AC1"/>
    <w:rsid w:val="00644DE7"/>
    <w:rsid w:val="00645AC9"/>
    <w:rsid w:val="00647C29"/>
    <w:rsid w:val="0065003C"/>
    <w:rsid w:val="0065012C"/>
    <w:rsid w:val="0065261D"/>
    <w:rsid w:val="00652983"/>
    <w:rsid w:val="0065362B"/>
    <w:rsid w:val="00653E48"/>
    <w:rsid w:val="0066007D"/>
    <w:rsid w:val="006603C3"/>
    <w:rsid w:val="00662639"/>
    <w:rsid w:val="006631D9"/>
    <w:rsid w:val="00663862"/>
    <w:rsid w:val="0066570E"/>
    <w:rsid w:val="006661EF"/>
    <w:rsid w:val="006675A2"/>
    <w:rsid w:val="0067089A"/>
    <w:rsid w:val="006717C2"/>
    <w:rsid w:val="00671BE8"/>
    <w:rsid w:val="006728D9"/>
    <w:rsid w:val="00674AF8"/>
    <w:rsid w:val="00674DFB"/>
    <w:rsid w:val="006836CF"/>
    <w:rsid w:val="00685002"/>
    <w:rsid w:val="00685CAD"/>
    <w:rsid w:val="00687879"/>
    <w:rsid w:val="006921B0"/>
    <w:rsid w:val="00692546"/>
    <w:rsid w:val="006935FD"/>
    <w:rsid w:val="00695F72"/>
    <w:rsid w:val="006963D2"/>
    <w:rsid w:val="006A2057"/>
    <w:rsid w:val="006A2216"/>
    <w:rsid w:val="006A319E"/>
    <w:rsid w:val="006A3AFB"/>
    <w:rsid w:val="006A4B2F"/>
    <w:rsid w:val="006A6219"/>
    <w:rsid w:val="006B1ECF"/>
    <w:rsid w:val="006B226D"/>
    <w:rsid w:val="006B2FB8"/>
    <w:rsid w:val="006B4E05"/>
    <w:rsid w:val="006B5F69"/>
    <w:rsid w:val="006B65FE"/>
    <w:rsid w:val="006B68E6"/>
    <w:rsid w:val="006C201F"/>
    <w:rsid w:val="006C293B"/>
    <w:rsid w:val="006C3993"/>
    <w:rsid w:val="006C5D23"/>
    <w:rsid w:val="006D380B"/>
    <w:rsid w:val="006D383B"/>
    <w:rsid w:val="006D58DF"/>
    <w:rsid w:val="006D7793"/>
    <w:rsid w:val="006D7DF4"/>
    <w:rsid w:val="006E1C42"/>
    <w:rsid w:val="006E2D55"/>
    <w:rsid w:val="006E52EF"/>
    <w:rsid w:val="006E5383"/>
    <w:rsid w:val="006E5710"/>
    <w:rsid w:val="006E5947"/>
    <w:rsid w:val="006E615F"/>
    <w:rsid w:val="006E7232"/>
    <w:rsid w:val="006E7F1A"/>
    <w:rsid w:val="006F3C71"/>
    <w:rsid w:val="006F532F"/>
    <w:rsid w:val="006F5F74"/>
    <w:rsid w:val="006F6967"/>
    <w:rsid w:val="00700E66"/>
    <w:rsid w:val="007027BF"/>
    <w:rsid w:val="00703EA6"/>
    <w:rsid w:val="00704622"/>
    <w:rsid w:val="00705C4D"/>
    <w:rsid w:val="00711B3B"/>
    <w:rsid w:val="0071258E"/>
    <w:rsid w:val="00713840"/>
    <w:rsid w:val="00713CF0"/>
    <w:rsid w:val="00714114"/>
    <w:rsid w:val="00714A7F"/>
    <w:rsid w:val="00720B5D"/>
    <w:rsid w:val="00723900"/>
    <w:rsid w:val="00727630"/>
    <w:rsid w:val="00732D00"/>
    <w:rsid w:val="007339CD"/>
    <w:rsid w:val="00735015"/>
    <w:rsid w:val="0073681A"/>
    <w:rsid w:val="00740B0E"/>
    <w:rsid w:val="00741879"/>
    <w:rsid w:val="00741B1D"/>
    <w:rsid w:val="00741CB8"/>
    <w:rsid w:val="007420EA"/>
    <w:rsid w:val="007432F4"/>
    <w:rsid w:val="0074361B"/>
    <w:rsid w:val="00744159"/>
    <w:rsid w:val="007443B6"/>
    <w:rsid w:val="00744545"/>
    <w:rsid w:val="00744E15"/>
    <w:rsid w:val="00745059"/>
    <w:rsid w:val="0074509C"/>
    <w:rsid w:val="00745EF0"/>
    <w:rsid w:val="007476D3"/>
    <w:rsid w:val="00747C53"/>
    <w:rsid w:val="00750A75"/>
    <w:rsid w:val="0075245F"/>
    <w:rsid w:val="00752640"/>
    <w:rsid w:val="007533A3"/>
    <w:rsid w:val="00754B9D"/>
    <w:rsid w:val="00754D93"/>
    <w:rsid w:val="0075610F"/>
    <w:rsid w:val="00756231"/>
    <w:rsid w:val="00756EE6"/>
    <w:rsid w:val="00757340"/>
    <w:rsid w:val="007624A4"/>
    <w:rsid w:val="007627F1"/>
    <w:rsid w:val="0076293A"/>
    <w:rsid w:val="00764484"/>
    <w:rsid w:val="00765A7F"/>
    <w:rsid w:val="007667D1"/>
    <w:rsid w:val="00767539"/>
    <w:rsid w:val="00767828"/>
    <w:rsid w:val="007704E7"/>
    <w:rsid w:val="00770E2E"/>
    <w:rsid w:val="0077391F"/>
    <w:rsid w:val="007739BD"/>
    <w:rsid w:val="00773C8E"/>
    <w:rsid w:val="007751A7"/>
    <w:rsid w:val="00775A1A"/>
    <w:rsid w:val="007770B4"/>
    <w:rsid w:val="00781FBE"/>
    <w:rsid w:val="00783B14"/>
    <w:rsid w:val="00783D23"/>
    <w:rsid w:val="00785AF0"/>
    <w:rsid w:val="00787183"/>
    <w:rsid w:val="00790F8A"/>
    <w:rsid w:val="00792F3E"/>
    <w:rsid w:val="00793455"/>
    <w:rsid w:val="00794B20"/>
    <w:rsid w:val="0079518B"/>
    <w:rsid w:val="00795636"/>
    <w:rsid w:val="00795F59"/>
    <w:rsid w:val="007A08A0"/>
    <w:rsid w:val="007A0992"/>
    <w:rsid w:val="007A2578"/>
    <w:rsid w:val="007A2B6A"/>
    <w:rsid w:val="007A2FB0"/>
    <w:rsid w:val="007A38A3"/>
    <w:rsid w:val="007A40BB"/>
    <w:rsid w:val="007A433B"/>
    <w:rsid w:val="007A43D5"/>
    <w:rsid w:val="007A4B79"/>
    <w:rsid w:val="007A63FD"/>
    <w:rsid w:val="007A64D7"/>
    <w:rsid w:val="007B0167"/>
    <w:rsid w:val="007B028A"/>
    <w:rsid w:val="007B02F5"/>
    <w:rsid w:val="007B0970"/>
    <w:rsid w:val="007B7311"/>
    <w:rsid w:val="007C0824"/>
    <w:rsid w:val="007C0F23"/>
    <w:rsid w:val="007C20C0"/>
    <w:rsid w:val="007C22DF"/>
    <w:rsid w:val="007C24F5"/>
    <w:rsid w:val="007C2747"/>
    <w:rsid w:val="007C433A"/>
    <w:rsid w:val="007C5F45"/>
    <w:rsid w:val="007D14F4"/>
    <w:rsid w:val="007D29B1"/>
    <w:rsid w:val="007D352D"/>
    <w:rsid w:val="007D3991"/>
    <w:rsid w:val="007D3A66"/>
    <w:rsid w:val="007D3F3A"/>
    <w:rsid w:val="007D5D19"/>
    <w:rsid w:val="007D6256"/>
    <w:rsid w:val="007D6918"/>
    <w:rsid w:val="007D6C2D"/>
    <w:rsid w:val="007D6C37"/>
    <w:rsid w:val="007E0D1A"/>
    <w:rsid w:val="007E0D7B"/>
    <w:rsid w:val="007E1F61"/>
    <w:rsid w:val="007E27ED"/>
    <w:rsid w:val="007E3E9C"/>
    <w:rsid w:val="007E4E00"/>
    <w:rsid w:val="007E6515"/>
    <w:rsid w:val="007E7384"/>
    <w:rsid w:val="007E7C08"/>
    <w:rsid w:val="007F23C4"/>
    <w:rsid w:val="007F5B58"/>
    <w:rsid w:val="007F5D11"/>
    <w:rsid w:val="007F7174"/>
    <w:rsid w:val="007F7280"/>
    <w:rsid w:val="008009FD"/>
    <w:rsid w:val="00800F02"/>
    <w:rsid w:val="0080172B"/>
    <w:rsid w:val="00801B6B"/>
    <w:rsid w:val="00801ED4"/>
    <w:rsid w:val="00804B7E"/>
    <w:rsid w:val="00805D8F"/>
    <w:rsid w:val="00807285"/>
    <w:rsid w:val="0081047A"/>
    <w:rsid w:val="008108BF"/>
    <w:rsid w:val="00810988"/>
    <w:rsid w:val="00812EA4"/>
    <w:rsid w:val="008142EC"/>
    <w:rsid w:val="0081554A"/>
    <w:rsid w:val="008158A3"/>
    <w:rsid w:val="00816703"/>
    <w:rsid w:val="00821626"/>
    <w:rsid w:val="00823577"/>
    <w:rsid w:val="00826AC5"/>
    <w:rsid w:val="00830FAD"/>
    <w:rsid w:val="008317F8"/>
    <w:rsid w:val="00831CBB"/>
    <w:rsid w:val="0083234F"/>
    <w:rsid w:val="00832A32"/>
    <w:rsid w:val="00834389"/>
    <w:rsid w:val="00834ACA"/>
    <w:rsid w:val="00834B46"/>
    <w:rsid w:val="00834F1F"/>
    <w:rsid w:val="008367E4"/>
    <w:rsid w:val="00837102"/>
    <w:rsid w:val="00840752"/>
    <w:rsid w:val="00840EA1"/>
    <w:rsid w:val="00841874"/>
    <w:rsid w:val="00843D84"/>
    <w:rsid w:val="008441DD"/>
    <w:rsid w:val="0084440E"/>
    <w:rsid w:val="00845AEA"/>
    <w:rsid w:val="00846E81"/>
    <w:rsid w:val="00853929"/>
    <w:rsid w:val="00857427"/>
    <w:rsid w:val="00860637"/>
    <w:rsid w:val="00860D17"/>
    <w:rsid w:val="00861F86"/>
    <w:rsid w:val="008621C4"/>
    <w:rsid w:val="008628B5"/>
    <w:rsid w:val="0086361C"/>
    <w:rsid w:val="00863F80"/>
    <w:rsid w:val="008640CE"/>
    <w:rsid w:val="00864B7D"/>
    <w:rsid w:val="00864DE7"/>
    <w:rsid w:val="008650CA"/>
    <w:rsid w:val="008658AE"/>
    <w:rsid w:val="008667E0"/>
    <w:rsid w:val="00866C1C"/>
    <w:rsid w:val="008705C8"/>
    <w:rsid w:val="008726CB"/>
    <w:rsid w:val="00873149"/>
    <w:rsid w:val="00874F5E"/>
    <w:rsid w:val="00875CAA"/>
    <w:rsid w:val="008762C6"/>
    <w:rsid w:val="00877FB0"/>
    <w:rsid w:val="00885EE9"/>
    <w:rsid w:val="0088755C"/>
    <w:rsid w:val="00887C54"/>
    <w:rsid w:val="008902E5"/>
    <w:rsid w:val="008907E1"/>
    <w:rsid w:val="00890F00"/>
    <w:rsid w:val="00891B7C"/>
    <w:rsid w:val="008935D8"/>
    <w:rsid w:val="00894205"/>
    <w:rsid w:val="00896D2E"/>
    <w:rsid w:val="008A0BA5"/>
    <w:rsid w:val="008A1604"/>
    <w:rsid w:val="008A1DCC"/>
    <w:rsid w:val="008A5787"/>
    <w:rsid w:val="008A6BC2"/>
    <w:rsid w:val="008B03B8"/>
    <w:rsid w:val="008B1B64"/>
    <w:rsid w:val="008B1D63"/>
    <w:rsid w:val="008B2FC3"/>
    <w:rsid w:val="008B624D"/>
    <w:rsid w:val="008C26B8"/>
    <w:rsid w:val="008C28C9"/>
    <w:rsid w:val="008C3F21"/>
    <w:rsid w:val="008C4C79"/>
    <w:rsid w:val="008C6646"/>
    <w:rsid w:val="008C677C"/>
    <w:rsid w:val="008D02A1"/>
    <w:rsid w:val="008D1C2F"/>
    <w:rsid w:val="008D3621"/>
    <w:rsid w:val="008D405F"/>
    <w:rsid w:val="008D407D"/>
    <w:rsid w:val="008D4B42"/>
    <w:rsid w:val="008D61B7"/>
    <w:rsid w:val="008D6B1D"/>
    <w:rsid w:val="008E0FEC"/>
    <w:rsid w:val="008E2A20"/>
    <w:rsid w:val="008E75FC"/>
    <w:rsid w:val="008E7AEA"/>
    <w:rsid w:val="008F031E"/>
    <w:rsid w:val="008F0593"/>
    <w:rsid w:val="008F095B"/>
    <w:rsid w:val="008F1B09"/>
    <w:rsid w:val="008F2434"/>
    <w:rsid w:val="008F27BE"/>
    <w:rsid w:val="008F3264"/>
    <w:rsid w:val="008F342C"/>
    <w:rsid w:val="008F356E"/>
    <w:rsid w:val="008F47B4"/>
    <w:rsid w:val="008F5036"/>
    <w:rsid w:val="008F524E"/>
    <w:rsid w:val="008F62CE"/>
    <w:rsid w:val="008F76B7"/>
    <w:rsid w:val="00900782"/>
    <w:rsid w:val="00901C66"/>
    <w:rsid w:val="00906186"/>
    <w:rsid w:val="00906FC0"/>
    <w:rsid w:val="00907C98"/>
    <w:rsid w:val="00910508"/>
    <w:rsid w:val="00910845"/>
    <w:rsid w:val="00911C68"/>
    <w:rsid w:val="00912026"/>
    <w:rsid w:val="00915ECE"/>
    <w:rsid w:val="00916DAB"/>
    <w:rsid w:val="0092059D"/>
    <w:rsid w:val="0092144D"/>
    <w:rsid w:val="00921639"/>
    <w:rsid w:val="009278A3"/>
    <w:rsid w:val="009310CB"/>
    <w:rsid w:val="0093174B"/>
    <w:rsid w:val="00933CA7"/>
    <w:rsid w:val="009341AC"/>
    <w:rsid w:val="00934638"/>
    <w:rsid w:val="0093593C"/>
    <w:rsid w:val="00935E3B"/>
    <w:rsid w:val="00936108"/>
    <w:rsid w:val="00936412"/>
    <w:rsid w:val="00940D1C"/>
    <w:rsid w:val="00944098"/>
    <w:rsid w:val="00946842"/>
    <w:rsid w:val="009468DD"/>
    <w:rsid w:val="00947C26"/>
    <w:rsid w:val="00950C1A"/>
    <w:rsid w:val="00952C1C"/>
    <w:rsid w:val="00952EA2"/>
    <w:rsid w:val="0095417E"/>
    <w:rsid w:val="0095437F"/>
    <w:rsid w:val="009543B9"/>
    <w:rsid w:val="0095609D"/>
    <w:rsid w:val="0095660C"/>
    <w:rsid w:val="00957EB0"/>
    <w:rsid w:val="00960A97"/>
    <w:rsid w:val="00962217"/>
    <w:rsid w:val="00965EDD"/>
    <w:rsid w:val="00965F90"/>
    <w:rsid w:val="00967305"/>
    <w:rsid w:val="0097115D"/>
    <w:rsid w:val="009728DE"/>
    <w:rsid w:val="00974632"/>
    <w:rsid w:val="00976339"/>
    <w:rsid w:val="00977E6E"/>
    <w:rsid w:val="00982E16"/>
    <w:rsid w:val="00982F97"/>
    <w:rsid w:val="00983905"/>
    <w:rsid w:val="00983A5D"/>
    <w:rsid w:val="0098415F"/>
    <w:rsid w:val="00984EBA"/>
    <w:rsid w:val="00985347"/>
    <w:rsid w:val="00986056"/>
    <w:rsid w:val="00986FBB"/>
    <w:rsid w:val="009876DB"/>
    <w:rsid w:val="00987E26"/>
    <w:rsid w:val="0099014E"/>
    <w:rsid w:val="00991D94"/>
    <w:rsid w:val="00993683"/>
    <w:rsid w:val="009A11E5"/>
    <w:rsid w:val="009A2A3C"/>
    <w:rsid w:val="009A4F7D"/>
    <w:rsid w:val="009B04A5"/>
    <w:rsid w:val="009B1193"/>
    <w:rsid w:val="009B15E4"/>
    <w:rsid w:val="009B1F67"/>
    <w:rsid w:val="009B3BEE"/>
    <w:rsid w:val="009B3E2E"/>
    <w:rsid w:val="009B4477"/>
    <w:rsid w:val="009B4772"/>
    <w:rsid w:val="009B4C63"/>
    <w:rsid w:val="009C3B5B"/>
    <w:rsid w:val="009C4C37"/>
    <w:rsid w:val="009C773B"/>
    <w:rsid w:val="009D0717"/>
    <w:rsid w:val="009D0812"/>
    <w:rsid w:val="009D215A"/>
    <w:rsid w:val="009D2546"/>
    <w:rsid w:val="009D2D85"/>
    <w:rsid w:val="009D4024"/>
    <w:rsid w:val="009D4A90"/>
    <w:rsid w:val="009D4AA4"/>
    <w:rsid w:val="009D4F73"/>
    <w:rsid w:val="009D5DD7"/>
    <w:rsid w:val="009D6A5D"/>
    <w:rsid w:val="009D766B"/>
    <w:rsid w:val="009D7B64"/>
    <w:rsid w:val="009E0985"/>
    <w:rsid w:val="009E1C06"/>
    <w:rsid w:val="009E3A4B"/>
    <w:rsid w:val="009E4DED"/>
    <w:rsid w:val="009F0869"/>
    <w:rsid w:val="009F2484"/>
    <w:rsid w:val="009F2493"/>
    <w:rsid w:val="009F3C87"/>
    <w:rsid w:val="009F500C"/>
    <w:rsid w:val="009F7A8C"/>
    <w:rsid w:val="009F7C46"/>
    <w:rsid w:val="00A012ED"/>
    <w:rsid w:val="00A01775"/>
    <w:rsid w:val="00A01A3A"/>
    <w:rsid w:val="00A01B12"/>
    <w:rsid w:val="00A050DB"/>
    <w:rsid w:val="00A05776"/>
    <w:rsid w:val="00A12ED3"/>
    <w:rsid w:val="00A1500D"/>
    <w:rsid w:val="00A15113"/>
    <w:rsid w:val="00A17254"/>
    <w:rsid w:val="00A17D2F"/>
    <w:rsid w:val="00A219E3"/>
    <w:rsid w:val="00A23BAD"/>
    <w:rsid w:val="00A23D15"/>
    <w:rsid w:val="00A23DF0"/>
    <w:rsid w:val="00A243E7"/>
    <w:rsid w:val="00A250A6"/>
    <w:rsid w:val="00A26D4A"/>
    <w:rsid w:val="00A30548"/>
    <w:rsid w:val="00A30D6C"/>
    <w:rsid w:val="00A3180B"/>
    <w:rsid w:val="00A3205C"/>
    <w:rsid w:val="00A3395E"/>
    <w:rsid w:val="00A342CF"/>
    <w:rsid w:val="00A351B5"/>
    <w:rsid w:val="00A35220"/>
    <w:rsid w:val="00A35292"/>
    <w:rsid w:val="00A37138"/>
    <w:rsid w:val="00A40557"/>
    <w:rsid w:val="00A408A1"/>
    <w:rsid w:val="00A41856"/>
    <w:rsid w:val="00A41B37"/>
    <w:rsid w:val="00A425FB"/>
    <w:rsid w:val="00A43099"/>
    <w:rsid w:val="00A4320B"/>
    <w:rsid w:val="00A43521"/>
    <w:rsid w:val="00A44106"/>
    <w:rsid w:val="00A446E6"/>
    <w:rsid w:val="00A451C4"/>
    <w:rsid w:val="00A46692"/>
    <w:rsid w:val="00A467A8"/>
    <w:rsid w:val="00A4733A"/>
    <w:rsid w:val="00A47E9B"/>
    <w:rsid w:val="00A5500B"/>
    <w:rsid w:val="00A55741"/>
    <w:rsid w:val="00A55AEC"/>
    <w:rsid w:val="00A6119C"/>
    <w:rsid w:val="00A62015"/>
    <w:rsid w:val="00A62AA4"/>
    <w:rsid w:val="00A644F7"/>
    <w:rsid w:val="00A64CCE"/>
    <w:rsid w:val="00A65EB9"/>
    <w:rsid w:val="00A6643E"/>
    <w:rsid w:val="00A66711"/>
    <w:rsid w:val="00A7008B"/>
    <w:rsid w:val="00A70A7E"/>
    <w:rsid w:val="00A70ED0"/>
    <w:rsid w:val="00A71B69"/>
    <w:rsid w:val="00A72384"/>
    <w:rsid w:val="00A724E9"/>
    <w:rsid w:val="00A73998"/>
    <w:rsid w:val="00A74F16"/>
    <w:rsid w:val="00A77CF8"/>
    <w:rsid w:val="00A81CA3"/>
    <w:rsid w:val="00A82E07"/>
    <w:rsid w:val="00A841BF"/>
    <w:rsid w:val="00A84C9D"/>
    <w:rsid w:val="00A858CC"/>
    <w:rsid w:val="00A85C8D"/>
    <w:rsid w:val="00A8696F"/>
    <w:rsid w:val="00A92CFB"/>
    <w:rsid w:val="00A943CC"/>
    <w:rsid w:val="00A96023"/>
    <w:rsid w:val="00A96D5E"/>
    <w:rsid w:val="00A977B5"/>
    <w:rsid w:val="00AA0690"/>
    <w:rsid w:val="00AA08CA"/>
    <w:rsid w:val="00AA0EB7"/>
    <w:rsid w:val="00AA0EDF"/>
    <w:rsid w:val="00AA3C03"/>
    <w:rsid w:val="00AA3D9E"/>
    <w:rsid w:val="00AA3F81"/>
    <w:rsid w:val="00AB1C94"/>
    <w:rsid w:val="00AB6699"/>
    <w:rsid w:val="00AB6CC3"/>
    <w:rsid w:val="00AC206F"/>
    <w:rsid w:val="00AC3749"/>
    <w:rsid w:val="00AC4FA2"/>
    <w:rsid w:val="00AC7D2E"/>
    <w:rsid w:val="00AD08FD"/>
    <w:rsid w:val="00AD1220"/>
    <w:rsid w:val="00AD163C"/>
    <w:rsid w:val="00AD1B80"/>
    <w:rsid w:val="00AD3DE2"/>
    <w:rsid w:val="00AD4CB8"/>
    <w:rsid w:val="00AD7A0B"/>
    <w:rsid w:val="00AE0331"/>
    <w:rsid w:val="00AE106A"/>
    <w:rsid w:val="00AE11F5"/>
    <w:rsid w:val="00AE2A0E"/>
    <w:rsid w:val="00AE3156"/>
    <w:rsid w:val="00AE4A54"/>
    <w:rsid w:val="00AE4AAC"/>
    <w:rsid w:val="00AE50A0"/>
    <w:rsid w:val="00AE552D"/>
    <w:rsid w:val="00AE5DC3"/>
    <w:rsid w:val="00AF4480"/>
    <w:rsid w:val="00AF45C8"/>
    <w:rsid w:val="00AF7D31"/>
    <w:rsid w:val="00B02590"/>
    <w:rsid w:val="00B04A74"/>
    <w:rsid w:val="00B0588A"/>
    <w:rsid w:val="00B10DD6"/>
    <w:rsid w:val="00B1182C"/>
    <w:rsid w:val="00B12F22"/>
    <w:rsid w:val="00B12FE8"/>
    <w:rsid w:val="00B14A14"/>
    <w:rsid w:val="00B14C11"/>
    <w:rsid w:val="00B15098"/>
    <w:rsid w:val="00B15D53"/>
    <w:rsid w:val="00B16FB2"/>
    <w:rsid w:val="00B227E7"/>
    <w:rsid w:val="00B23BE7"/>
    <w:rsid w:val="00B2554D"/>
    <w:rsid w:val="00B25E6E"/>
    <w:rsid w:val="00B27BFF"/>
    <w:rsid w:val="00B3049B"/>
    <w:rsid w:val="00B33353"/>
    <w:rsid w:val="00B33487"/>
    <w:rsid w:val="00B34B5D"/>
    <w:rsid w:val="00B36C33"/>
    <w:rsid w:val="00B40818"/>
    <w:rsid w:val="00B40F93"/>
    <w:rsid w:val="00B41031"/>
    <w:rsid w:val="00B43427"/>
    <w:rsid w:val="00B44CC1"/>
    <w:rsid w:val="00B50D05"/>
    <w:rsid w:val="00B50E07"/>
    <w:rsid w:val="00B50FC1"/>
    <w:rsid w:val="00B515A4"/>
    <w:rsid w:val="00B52DFF"/>
    <w:rsid w:val="00B5367B"/>
    <w:rsid w:val="00B542F9"/>
    <w:rsid w:val="00B55222"/>
    <w:rsid w:val="00B55630"/>
    <w:rsid w:val="00B5581A"/>
    <w:rsid w:val="00B62081"/>
    <w:rsid w:val="00B63EE3"/>
    <w:rsid w:val="00B70C05"/>
    <w:rsid w:val="00B70C0F"/>
    <w:rsid w:val="00B70D7A"/>
    <w:rsid w:val="00B733A2"/>
    <w:rsid w:val="00B734E3"/>
    <w:rsid w:val="00B7463C"/>
    <w:rsid w:val="00B7525F"/>
    <w:rsid w:val="00B75413"/>
    <w:rsid w:val="00B76A01"/>
    <w:rsid w:val="00B773FC"/>
    <w:rsid w:val="00B80D9C"/>
    <w:rsid w:val="00B81BEF"/>
    <w:rsid w:val="00B82A61"/>
    <w:rsid w:val="00B84DD4"/>
    <w:rsid w:val="00B85434"/>
    <w:rsid w:val="00B85554"/>
    <w:rsid w:val="00B85B4D"/>
    <w:rsid w:val="00B8661B"/>
    <w:rsid w:val="00B90F1C"/>
    <w:rsid w:val="00B91A6F"/>
    <w:rsid w:val="00B95987"/>
    <w:rsid w:val="00B9632D"/>
    <w:rsid w:val="00B96F3D"/>
    <w:rsid w:val="00BA0556"/>
    <w:rsid w:val="00BA0E62"/>
    <w:rsid w:val="00BA420F"/>
    <w:rsid w:val="00BA4429"/>
    <w:rsid w:val="00BA5F93"/>
    <w:rsid w:val="00BA67F4"/>
    <w:rsid w:val="00BA799A"/>
    <w:rsid w:val="00BA7CB7"/>
    <w:rsid w:val="00BB2C7A"/>
    <w:rsid w:val="00BB5BD7"/>
    <w:rsid w:val="00BB7C9A"/>
    <w:rsid w:val="00BB7EE5"/>
    <w:rsid w:val="00BC0474"/>
    <w:rsid w:val="00BC4717"/>
    <w:rsid w:val="00BC5819"/>
    <w:rsid w:val="00BC61CD"/>
    <w:rsid w:val="00BD0998"/>
    <w:rsid w:val="00BD16EB"/>
    <w:rsid w:val="00BD2178"/>
    <w:rsid w:val="00BD2F95"/>
    <w:rsid w:val="00BD4F76"/>
    <w:rsid w:val="00BD55A9"/>
    <w:rsid w:val="00BD5710"/>
    <w:rsid w:val="00BD6A89"/>
    <w:rsid w:val="00BD7664"/>
    <w:rsid w:val="00BE0A7C"/>
    <w:rsid w:val="00BE23AD"/>
    <w:rsid w:val="00BE24EA"/>
    <w:rsid w:val="00BE2C64"/>
    <w:rsid w:val="00BE3112"/>
    <w:rsid w:val="00BE5543"/>
    <w:rsid w:val="00BF0C1D"/>
    <w:rsid w:val="00BF28BD"/>
    <w:rsid w:val="00BF3360"/>
    <w:rsid w:val="00BF3DC2"/>
    <w:rsid w:val="00BF4DEE"/>
    <w:rsid w:val="00BF6D7A"/>
    <w:rsid w:val="00BF729D"/>
    <w:rsid w:val="00C00475"/>
    <w:rsid w:val="00C0080F"/>
    <w:rsid w:val="00C07E76"/>
    <w:rsid w:val="00C13378"/>
    <w:rsid w:val="00C14EFC"/>
    <w:rsid w:val="00C165D1"/>
    <w:rsid w:val="00C17AD5"/>
    <w:rsid w:val="00C2062E"/>
    <w:rsid w:val="00C20D17"/>
    <w:rsid w:val="00C23ABA"/>
    <w:rsid w:val="00C24C14"/>
    <w:rsid w:val="00C25E3A"/>
    <w:rsid w:val="00C30160"/>
    <w:rsid w:val="00C302CB"/>
    <w:rsid w:val="00C3514F"/>
    <w:rsid w:val="00C356B0"/>
    <w:rsid w:val="00C35978"/>
    <w:rsid w:val="00C359CF"/>
    <w:rsid w:val="00C36FFC"/>
    <w:rsid w:val="00C3717A"/>
    <w:rsid w:val="00C4080F"/>
    <w:rsid w:val="00C43CF3"/>
    <w:rsid w:val="00C46496"/>
    <w:rsid w:val="00C47D20"/>
    <w:rsid w:val="00C537D6"/>
    <w:rsid w:val="00C5461E"/>
    <w:rsid w:val="00C552A1"/>
    <w:rsid w:val="00C604D3"/>
    <w:rsid w:val="00C616FE"/>
    <w:rsid w:val="00C62834"/>
    <w:rsid w:val="00C64E2E"/>
    <w:rsid w:val="00C65588"/>
    <w:rsid w:val="00C67AE8"/>
    <w:rsid w:val="00C704FD"/>
    <w:rsid w:val="00C7239A"/>
    <w:rsid w:val="00C72915"/>
    <w:rsid w:val="00C74584"/>
    <w:rsid w:val="00C75F38"/>
    <w:rsid w:val="00C829F6"/>
    <w:rsid w:val="00C83ABB"/>
    <w:rsid w:val="00C84298"/>
    <w:rsid w:val="00C84D37"/>
    <w:rsid w:val="00C84E35"/>
    <w:rsid w:val="00C86813"/>
    <w:rsid w:val="00C86956"/>
    <w:rsid w:val="00C94329"/>
    <w:rsid w:val="00C952DC"/>
    <w:rsid w:val="00C968F7"/>
    <w:rsid w:val="00CA160F"/>
    <w:rsid w:val="00CA1EDC"/>
    <w:rsid w:val="00CA1FA4"/>
    <w:rsid w:val="00CA20E8"/>
    <w:rsid w:val="00CA2772"/>
    <w:rsid w:val="00CA2AB2"/>
    <w:rsid w:val="00CA2D15"/>
    <w:rsid w:val="00CA54D0"/>
    <w:rsid w:val="00CA5547"/>
    <w:rsid w:val="00CA7A98"/>
    <w:rsid w:val="00CB03E0"/>
    <w:rsid w:val="00CB0EFD"/>
    <w:rsid w:val="00CB19C8"/>
    <w:rsid w:val="00CB28CB"/>
    <w:rsid w:val="00CB316D"/>
    <w:rsid w:val="00CB3576"/>
    <w:rsid w:val="00CB5ECF"/>
    <w:rsid w:val="00CB71CE"/>
    <w:rsid w:val="00CC0389"/>
    <w:rsid w:val="00CC0393"/>
    <w:rsid w:val="00CC0681"/>
    <w:rsid w:val="00CC15C7"/>
    <w:rsid w:val="00CC2BDB"/>
    <w:rsid w:val="00CC31C6"/>
    <w:rsid w:val="00CC3253"/>
    <w:rsid w:val="00CC6A18"/>
    <w:rsid w:val="00CC6D07"/>
    <w:rsid w:val="00CD2A2C"/>
    <w:rsid w:val="00CD37A6"/>
    <w:rsid w:val="00CD484E"/>
    <w:rsid w:val="00CE1E6C"/>
    <w:rsid w:val="00CE3B42"/>
    <w:rsid w:val="00CE57FC"/>
    <w:rsid w:val="00CE5C25"/>
    <w:rsid w:val="00CF04E4"/>
    <w:rsid w:val="00CF0626"/>
    <w:rsid w:val="00CF3873"/>
    <w:rsid w:val="00CF3C8B"/>
    <w:rsid w:val="00CF40BB"/>
    <w:rsid w:val="00CF43D9"/>
    <w:rsid w:val="00CF4AA8"/>
    <w:rsid w:val="00CF78B5"/>
    <w:rsid w:val="00D002ED"/>
    <w:rsid w:val="00D04B33"/>
    <w:rsid w:val="00D10FE1"/>
    <w:rsid w:val="00D11DF6"/>
    <w:rsid w:val="00D124D9"/>
    <w:rsid w:val="00D1607D"/>
    <w:rsid w:val="00D17135"/>
    <w:rsid w:val="00D21517"/>
    <w:rsid w:val="00D24BB4"/>
    <w:rsid w:val="00D30A09"/>
    <w:rsid w:val="00D312F0"/>
    <w:rsid w:val="00D327BD"/>
    <w:rsid w:val="00D33726"/>
    <w:rsid w:val="00D35A68"/>
    <w:rsid w:val="00D36BEF"/>
    <w:rsid w:val="00D378DC"/>
    <w:rsid w:val="00D4082C"/>
    <w:rsid w:val="00D4131F"/>
    <w:rsid w:val="00D41C04"/>
    <w:rsid w:val="00D42ACC"/>
    <w:rsid w:val="00D42E35"/>
    <w:rsid w:val="00D43B21"/>
    <w:rsid w:val="00D44004"/>
    <w:rsid w:val="00D44766"/>
    <w:rsid w:val="00D4500E"/>
    <w:rsid w:val="00D45206"/>
    <w:rsid w:val="00D45CDC"/>
    <w:rsid w:val="00D472ED"/>
    <w:rsid w:val="00D50886"/>
    <w:rsid w:val="00D52B17"/>
    <w:rsid w:val="00D549E4"/>
    <w:rsid w:val="00D549F9"/>
    <w:rsid w:val="00D560A0"/>
    <w:rsid w:val="00D57730"/>
    <w:rsid w:val="00D60604"/>
    <w:rsid w:val="00D61318"/>
    <w:rsid w:val="00D6406B"/>
    <w:rsid w:val="00D670CB"/>
    <w:rsid w:val="00D67968"/>
    <w:rsid w:val="00D70067"/>
    <w:rsid w:val="00D703F1"/>
    <w:rsid w:val="00D70D50"/>
    <w:rsid w:val="00D71DD5"/>
    <w:rsid w:val="00D7304E"/>
    <w:rsid w:val="00D73716"/>
    <w:rsid w:val="00D77ED8"/>
    <w:rsid w:val="00D80BE8"/>
    <w:rsid w:val="00D8518A"/>
    <w:rsid w:val="00D87313"/>
    <w:rsid w:val="00D91950"/>
    <w:rsid w:val="00D91E66"/>
    <w:rsid w:val="00D92C15"/>
    <w:rsid w:val="00D932CA"/>
    <w:rsid w:val="00D94015"/>
    <w:rsid w:val="00D94EEF"/>
    <w:rsid w:val="00D957AC"/>
    <w:rsid w:val="00DA02C2"/>
    <w:rsid w:val="00DA15AA"/>
    <w:rsid w:val="00DA1C38"/>
    <w:rsid w:val="00DA1D06"/>
    <w:rsid w:val="00DA1EA0"/>
    <w:rsid w:val="00DA20DC"/>
    <w:rsid w:val="00DA2C46"/>
    <w:rsid w:val="00DA3207"/>
    <w:rsid w:val="00DA3547"/>
    <w:rsid w:val="00DA517A"/>
    <w:rsid w:val="00DA5EF1"/>
    <w:rsid w:val="00DB07B1"/>
    <w:rsid w:val="00DB1F49"/>
    <w:rsid w:val="00DB34A2"/>
    <w:rsid w:val="00DB415C"/>
    <w:rsid w:val="00DB4A0F"/>
    <w:rsid w:val="00DB6789"/>
    <w:rsid w:val="00DB6BC4"/>
    <w:rsid w:val="00DB6CDF"/>
    <w:rsid w:val="00DC0C9A"/>
    <w:rsid w:val="00DC0FD8"/>
    <w:rsid w:val="00DC3882"/>
    <w:rsid w:val="00DC4792"/>
    <w:rsid w:val="00DC659D"/>
    <w:rsid w:val="00DC726B"/>
    <w:rsid w:val="00DC77F2"/>
    <w:rsid w:val="00DD01DB"/>
    <w:rsid w:val="00DD0855"/>
    <w:rsid w:val="00DD08B0"/>
    <w:rsid w:val="00DD2021"/>
    <w:rsid w:val="00DD488C"/>
    <w:rsid w:val="00DD4CFA"/>
    <w:rsid w:val="00DD5D50"/>
    <w:rsid w:val="00DE032A"/>
    <w:rsid w:val="00DE0E60"/>
    <w:rsid w:val="00DE1CDB"/>
    <w:rsid w:val="00DE1F80"/>
    <w:rsid w:val="00DE255C"/>
    <w:rsid w:val="00DE2B53"/>
    <w:rsid w:val="00DE4A33"/>
    <w:rsid w:val="00DE5546"/>
    <w:rsid w:val="00DE643A"/>
    <w:rsid w:val="00DF1273"/>
    <w:rsid w:val="00DF2737"/>
    <w:rsid w:val="00DF36A4"/>
    <w:rsid w:val="00DF452C"/>
    <w:rsid w:val="00DF61A6"/>
    <w:rsid w:val="00E00C30"/>
    <w:rsid w:val="00E0108E"/>
    <w:rsid w:val="00E0117F"/>
    <w:rsid w:val="00E12443"/>
    <w:rsid w:val="00E12B32"/>
    <w:rsid w:val="00E14FF6"/>
    <w:rsid w:val="00E2275F"/>
    <w:rsid w:val="00E23383"/>
    <w:rsid w:val="00E239B3"/>
    <w:rsid w:val="00E240B8"/>
    <w:rsid w:val="00E25416"/>
    <w:rsid w:val="00E25A44"/>
    <w:rsid w:val="00E25EE3"/>
    <w:rsid w:val="00E34617"/>
    <w:rsid w:val="00E3472B"/>
    <w:rsid w:val="00E34828"/>
    <w:rsid w:val="00E36FA9"/>
    <w:rsid w:val="00E376D8"/>
    <w:rsid w:val="00E37926"/>
    <w:rsid w:val="00E42144"/>
    <w:rsid w:val="00E435CE"/>
    <w:rsid w:val="00E444F1"/>
    <w:rsid w:val="00E45CFB"/>
    <w:rsid w:val="00E46370"/>
    <w:rsid w:val="00E4713D"/>
    <w:rsid w:val="00E500E1"/>
    <w:rsid w:val="00E501B3"/>
    <w:rsid w:val="00E50A42"/>
    <w:rsid w:val="00E52269"/>
    <w:rsid w:val="00E52D6A"/>
    <w:rsid w:val="00E54395"/>
    <w:rsid w:val="00E55396"/>
    <w:rsid w:val="00E5642D"/>
    <w:rsid w:val="00E61A72"/>
    <w:rsid w:val="00E6354D"/>
    <w:rsid w:val="00E64143"/>
    <w:rsid w:val="00E65AB9"/>
    <w:rsid w:val="00E6653B"/>
    <w:rsid w:val="00E725B6"/>
    <w:rsid w:val="00E72603"/>
    <w:rsid w:val="00E72F7B"/>
    <w:rsid w:val="00E733EF"/>
    <w:rsid w:val="00E76068"/>
    <w:rsid w:val="00E778A5"/>
    <w:rsid w:val="00E85493"/>
    <w:rsid w:val="00E8585F"/>
    <w:rsid w:val="00E86406"/>
    <w:rsid w:val="00E868BB"/>
    <w:rsid w:val="00E878A3"/>
    <w:rsid w:val="00E91C2C"/>
    <w:rsid w:val="00E91D4E"/>
    <w:rsid w:val="00E9258F"/>
    <w:rsid w:val="00E926F3"/>
    <w:rsid w:val="00EA0917"/>
    <w:rsid w:val="00EA2F18"/>
    <w:rsid w:val="00EA5714"/>
    <w:rsid w:val="00EA5993"/>
    <w:rsid w:val="00EB2EA0"/>
    <w:rsid w:val="00EB3459"/>
    <w:rsid w:val="00EB3AB6"/>
    <w:rsid w:val="00EB5862"/>
    <w:rsid w:val="00EC09BF"/>
    <w:rsid w:val="00EC1B06"/>
    <w:rsid w:val="00EC2EA7"/>
    <w:rsid w:val="00EC390B"/>
    <w:rsid w:val="00EC4689"/>
    <w:rsid w:val="00EC5D5F"/>
    <w:rsid w:val="00EC6CD9"/>
    <w:rsid w:val="00EC72D1"/>
    <w:rsid w:val="00EC76C7"/>
    <w:rsid w:val="00EC7AC8"/>
    <w:rsid w:val="00ED0189"/>
    <w:rsid w:val="00ED13C3"/>
    <w:rsid w:val="00ED35A7"/>
    <w:rsid w:val="00ED3A3C"/>
    <w:rsid w:val="00ED3DDD"/>
    <w:rsid w:val="00ED5BCD"/>
    <w:rsid w:val="00ED7767"/>
    <w:rsid w:val="00EE0077"/>
    <w:rsid w:val="00EE376E"/>
    <w:rsid w:val="00EE41E4"/>
    <w:rsid w:val="00EE7B12"/>
    <w:rsid w:val="00EF0126"/>
    <w:rsid w:val="00EF2F5B"/>
    <w:rsid w:val="00EF3992"/>
    <w:rsid w:val="00EF5A4C"/>
    <w:rsid w:val="00F00E9D"/>
    <w:rsid w:val="00F02612"/>
    <w:rsid w:val="00F050A0"/>
    <w:rsid w:val="00F06264"/>
    <w:rsid w:val="00F0640A"/>
    <w:rsid w:val="00F06C5A"/>
    <w:rsid w:val="00F102F3"/>
    <w:rsid w:val="00F11502"/>
    <w:rsid w:val="00F12798"/>
    <w:rsid w:val="00F136C5"/>
    <w:rsid w:val="00F13B6E"/>
    <w:rsid w:val="00F13D95"/>
    <w:rsid w:val="00F1574A"/>
    <w:rsid w:val="00F2227A"/>
    <w:rsid w:val="00F22315"/>
    <w:rsid w:val="00F234F0"/>
    <w:rsid w:val="00F23F28"/>
    <w:rsid w:val="00F248F2"/>
    <w:rsid w:val="00F249D3"/>
    <w:rsid w:val="00F25705"/>
    <w:rsid w:val="00F279F7"/>
    <w:rsid w:val="00F31610"/>
    <w:rsid w:val="00F31788"/>
    <w:rsid w:val="00F322EB"/>
    <w:rsid w:val="00F36585"/>
    <w:rsid w:val="00F36B2E"/>
    <w:rsid w:val="00F41211"/>
    <w:rsid w:val="00F42DE5"/>
    <w:rsid w:val="00F456DE"/>
    <w:rsid w:val="00F46475"/>
    <w:rsid w:val="00F46C56"/>
    <w:rsid w:val="00F52317"/>
    <w:rsid w:val="00F5531F"/>
    <w:rsid w:val="00F574EB"/>
    <w:rsid w:val="00F6299C"/>
    <w:rsid w:val="00F6354F"/>
    <w:rsid w:val="00F653AD"/>
    <w:rsid w:val="00F65FDA"/>
    <w:rsid w:val="00F66C84"/>
    <w:rsid w:val="00F66E00"/>
    <w:rsid w:val="00F6776D"/>
    <w:rsid w:val="00F70417"/>
    <w:rsid w:val="00F705CD"/>
    <w:rsid w:val="00F73063"/>
    <w:rsid w:val="00F73CCA"/>
    <w:rsid w:val="00F740D2"/>
    <w:rsid w:val="00F741EA"/>
    <w:rsid w:val="00F7505A"/>
    <w:rsid w:val="00F80022"/>
    <w:rsid w:val="00F8013A"/>
    <w:rsid w:val="00F80E80"/>
    <w:rsid w:val="00F813AB"/>
    <w:rsid w:val="00F82BE4"/>
    <w:rsid w:val="00F83CD4"/>
    <w:rsid w:val="00F859E8"/>
    <w:rsid w:val="00F86DF3"/>
    <w:rsid w:val="00F9056E"/>
    <w:rsid w:val="00F93725"/>
    <w:rsid w:val="00F95129"/>
    <w:rsid w:val="00F95E58"/>
    <w:rsid w:val="00F9683B"/>
    <w:rsid w:val="00F9735D"/>
    <w:rsid w:val="00F973AD"/>
    <w:rsid w:val="00F97E8E"/>
    <w:rsid w:val="00FA0D74"/>
    <w:rsid w:val="00FA0EEF"/>
    <w:rsid w:val="00FA0FEA"/>
    <w:rsid w:val="00FA10EB"/>
    <w:rsid w:val="00FA4607"/>
    <w:rsid w:val="00FA519A"/>
    <w:rsid w:val="00FA5F82"/>
    <w:rsid w:val="00FA7F39"/>
    <w:rsid w:val="00FB0D26"/>
    <w:rsid w:val="00FB1027"/>
    <w:rsid w:val="00FB10D2"/>
    <w:rsid w:val="00FB1726"/>
    <w:rsid w:val="00FB22F0"/>
    <w:rsid w:val="00FB3EC3"/>
    <w:rsid w:val="00FB597E"/>
    <w:rsid w:val="00FB5C59"/>
    <w:rsid w:val="00FB6F1A"/>
    <w:rsid w:val="00FB7AC0"/>
    <w:rsid w:val="00FC061E"/>
    <w:rsid w:val="00FC112B"/>
    <w:rsid w:val="00FC2284"/>
    <w:rsid w:val="00FC6526"/>
    <w:rsid w:val="00FC6A7D"/>
    <w:rsid w:val="00FC6AB8"/>
    <w:rsid w:val="00FC7DD2"/>
    <w:rsid w:val="00FD0030"/>
    <w:rsid w:val="00FD143F"/>
    <w:rsid w:val="00FD3432"/>
    <w:rsid w:val="00FD34DF"/>
    <w:rsid w:val="00FD3896"/>
    <w:rsid w:val="00FD649C"/>
    <w:rsid w:val="00FE0D9B"/>
    <w:rsid w:val="00FE25A1"/>
    <w:rsid w:val="00FE2C98"/>
    <w:rsid w:val="00FE364C"/>
    <w:rsid w:val="00FE3C39"/>
    <w:rsid w:val="00FE49AD"/>
    <w:rsid w:val="00FE511C"/>
    <w:rsid w:val="00FE7613"/>
    <w:rsid w:val="00FF1053"/>
    <w:rsid w:val="00FF3879"/>
    <w:rsid w:val="00FF3C5B"/>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1A9BA7"/>
  <w15:chartTrackingRefBased/>
  <w15:docId w15:val="{149A870B-4863-4C4C-A5F8-56D19878A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character" w:styleId="Hipervnculovisitado">
    <w:name w:val="FollowedHyperlink"/>
    <w:basedOn w:val="Fuentedeprrafopredeter"/>
    <w:uiPriority w:val="99"/>
    <w:semiHidden/>
    <w:unhideWhenUsed/>
    <w:rsid w:val="00D30A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11760157">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87115710">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21721387">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71208711">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316619651">
      <w:bodyDiv w:val="1"/>
      <w:marLeft w:val="0"/>
      <w:marRight w:val="0"/>
      <w:marTop w:val="0"/>
      <w:marBottom w:val="0"/>
      <w:divBdr>
        <w:top w:val="none" w:sz="0" w:space="0" w:color="auto"/>
        <w:left w:val="none" w:sz="0" w:space="0" w:color="auto"/>
        <w:bottom w:val="none" w:sz="0" w:space="0" w:color="auto"/>
        <w:right w:val="none" w:sz="0" w:space="0" w:color="auto"/>
      </w:divBdr>
    </w:div>
    <w:div w:id="426539858">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 w:id="6347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8566">
      <w:bodyDiv w:val="1"/>
      <w:marLeft w:val="0"/>
      <w:marRight w:val="0"/>
      <w:marTop w:val="0"/>
      <w:marBottom w:val="0"/>
      <w:divBdr>
        <w:top w:val="none" w:sz="0" w:space="0" w:color="auto"/>
        <w:left w:val="none" w:sz="0" w:space="0" w:color="auto"/>
        <w:bottom w:val="none" w:sz="0" w:space="0" w:color="auto"/>
        <w:right w:val="none" w:sz="0" w:space="0" w:color="auto"/>
      </w:divBdr>
    </w:div>
    <w:div w:id="874348097">
      <w:bodyDiv w:val="1"/>
      <w:marLeft w:val="0"/>
      <w:marRight w:val="0"/>
      <w:marTop w:val="0"/>
      <w:marBottom w:val="0"/>
      <w:divBdr>
        <w:top w:val="none" w:sz="0" w:space="0" w:color="auto"/>
        <w:left w:val="none" w:sz="0" w:space="0" w:color="auto"/>
        <w:bottom w:val="none" w:sz="0" w:space="0" w:color="auto"/>
        <w:right w:val="none" w:sz="0" w:space="0" w:color="auto"/>
      </w:divBdr>
    </w:div>
    <w:div w:id="899243372">
      <w:bodyDiv w:val="1"/>
      <w:marLeft w:val="0"/>
      <w:marRight w:val="0"/>
      <w:marTop w:val="0"/>
      <w:marBottom w:val="0"/>
      <w:divBdr>
        <w:top w:val="none" w:sz="0" w:space="0" w:color="auto"/>
        <w:left w:val="none" w:sz="0" w:space="0" w:color="auto"/>
        <w:bottom w:val="none" w:sz="0" w:space="0" w:color="auto"/>
        <w:right w:val="none" w:sz="0" w:space="0" w:color="auto"/>
      </w:divBdr>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041827211">
      <w:bodyDiv w:val="1"/>
      <w:marLeft w:val="0"/>
      <w:marRight w:val="0"/>
      <w:marTop w:val="0"/>
      <w:marBottom w:val="0"/>
      <w:divBdr>
        <w:top w:val="none" w:sz="0" w:space="0" w:color="auto"/>
        <w:left w:val="none" w:sz="0" w:space="0" w:color="auto"/>
        <w:bottom w:val="none" w:sz="0" w:space="0" w:color="auto"/>
        <w:right w:val="none" w:sz="0" w:space="0" w:color="auto"/>
      </w:divBdr>
    </w:div>
    <w:div w:id="1062291375">
      <w:bodyDiv w:val="1"/>
      <w:marLeft w:val="0"/>
      <w:marRight w:val="0"/>
      <w:marTop w:val="0"/>
      <w:marBottom w:val="0"/>
      <w:divBdr>
        <w:top w:val="none" w:sz="0" w:space="0" w:color="auto"/>
        <w:left w:val="none" w:sz="0" w:space="0" w:color="auto"/>
        <w:bottom w:val="none" w:sz="0" w:space="0" w:color="auto"/>
        <w:right w:val="none" w:sz="0" w:space="0" w:color="auto"/>
      </w:divBdr>
    </w:div>
    <w:div w:id="1117337773">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 w:id="15777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991370060">
                              <w:marLeft w:val="0"/>
                              <w:marRight w:val="0"/>
                              <w:marTop w:val="0"/>
                              <w:marBottom w:val="0"/>
                              <w:divBdr>
                                <w:top w:val="none" w:sz="0" w:space="0" w:color="auto"/>
                                <w:left w:val="none" w:sz="0" w:space="0" w:color="auto"/>
                                <w:bottom w:val="none" w:sz="0" w:space="0" w:color="auto"/>
                                <w:right w:val="none" w:sz="0" w:space="0" w:color="auto"/>
                              </w:divBdr>
                            </w:div>
                            <w:div w:id="17985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80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70343">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21033048">
      <w:bodyDiv w:val="1"/>
      <w:marLeft w:val="0"/>
      <w:marRight w:val="0"/>
      <w:marTop w:val="0"/>
      <w:marBottom w:val="0"/>
      <w:divBdr>
        <w:top w:val="none" w:sz="0" w:space="0" w:color="auto"/>
        <w:left w:val="none" w:sz="0" w:space="0" w:color="auto"/>
        <w:bottom w:val="none" w:sz="0" w:space="0" w:color="auto"/>
        <w:right w:val="none" w:sz="0" w:space="0" w:color="auto"/>
      </w:divBdr>
    </w:div>
    <w:div w:id="1333948581">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0098239">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57286237">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738549502">
      <w:bodyDiv w:val="1"/>
      <w:marLeft w:val="0"/>
      <w:marRight w:val="0"/>
      <w:marTop w:val="0"/>
      <w:marBottom w:val="0"/>
      <w:divBdr>
        <w:top w:val="none" w:sz="0" w:space="0" w:color="auto"/>
        <w:left w:val="none" w:sz="0" w:space="0" w:color="auto"/>
        <w:bottom w:val="none" w:sz="0" w:space="0" w:color="auto"/>
        <w:right w:val="none" w:sz="0" w:space="0" w:color="auto"/>
      </w:divBdr>
    </w:div>
    <w:div w:id="1745296228">
      <w:bodyDiv w:val="1"/>
      <w:marLeft w:val="0"/>
      <w:marRight w:val="0"/>
      <w:marTop w:val="0"/>
      <w:marBottom w:val="0"/>
      <w:divBdr>
        <w:top w:val="none" w:sz="0" w:space="0" w:color="auto"/>
        <w:left w:val="none" w:sz="0" w:space="0" w:color="auto"/>
        <w:bottom w:val="none" w:sz="0" w:space="0" w:color="auto"/>
        <w:right w:val="none" w:sz="0" w:space="0" w:color="auto"/>
      </w:divBdr>
    </w:div>
    <w:div w:id="1826698136">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 w:id="19432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2164">
      <w:bodyDiv w:val="1"/>
      <w:marLeft w:val="0"/>
      <w:marRight w:val="0"/>
      <w:marTop w:val="0"/>
      <w:marBottom w:val="0"/>
      <w:divBdr>
        <w:top w:val="none" w:sz="0" w:space="0" w:color="auto"/>
        <w:left w:val="none" w:sz="0" w:space="0" w:color="auto"/>
        <w:bottom w:val="none" w:sz="0" w:space="0" w:color="auto"/>
        <w:right w:val="none" w:sz="0" w:space="0" w:color="auto"/>
      </w:divBdr>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039310250">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126895845">
                              <w:marLeft w:val="0"/>
                              <w:marRight w:val="0"/>
                              <w:marTop w:val="0"/>
                              <w:marBottom w:val="0"/>
                              <w:divBdr>
                                <w:top w:val="none" w:sz="0" w:space="0" w:color="auto"/>
                                <w:left w:val="none" w:sz="0" w:space="0" w:color="auto"/>
                                <w:bottom w:val="none" w:sz="0" w:space="0" w:color="auto"/>
                                <w:right w:val="none" w:sz="0" w:space="0" w:color="auto"/>
                              </w:divBdr>
                            </w:div>
                            <w:div w:id="59054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879249105">
                              <w:marLeft w:val="0"/>
                              <w:marRight w:val="0"/>
                              <w:marTop w:val="0"/>
                              <w:marBottom w:val="0"/>
                              <w:divBdr>
                                <w:top w:val="none" w:sz="0" w:space="0" w:color="auto"/>
                                <w:left w:val="none" w:sz="0" w:space="0" w:color="auto"/>
                                <w:bottom w:val="none" w:sz="0" w:space="0" w:color="auto"/>
                                <w:right w:val="none" w:sz="0" w:space="0" w:color="auto"/>
                              </w:divBdr>
                            </w:div>
                            <w:div w:id="11546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 w:id="2132430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67229.page"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58558-D815-4F69-9BDD-58144545C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15543</Words>
  <Characters>85487</Characters>
  <Application>Microsoft Office Word</Application>
  <DocSecurity>0</DocSecurity>
  <Lines>712</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USER</cp:lastModifiedBy>
  <cp:revision>2</cp:revision>
  <cp:lastPrinted>2018-10-12T17:51:00Z</cp:lastPrinted>
  <dcterms:created xsi:type="dcterms:W3CDTF">2018-10-18T22:46:00Z</dcterms:created>
  <dcterms:modified xsi:type="dcterms:W3CDTF">2018-10-18T22:46:00Z</dcterms:modified>
</cp:coreProperties>
</file>